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5557E" w14:textId="77777777" w:rsidR="002A667F" w:rsidRDefault="002A667F" w:rsidP="002A667F">
      <w:pPr>
        <w:ind w:firstLine="708"/>
        <w:rPr>
          <w:rFonts w:cs="Times New Roman"/>
          <w:szCs w:val="24"/>
        </w:rPr>
      </w:pPr>
      <w:r w:rsidRPr="00D30694">
        <w:rPr>
          <w:rFonts w:cs="Times New Roman"/>
          <w:noProof/>
          <w:szCs w:val="24"/>
          <w:lang w:eastAsia="hr-HR"/>
        </w:rPr>
        <w:drawing>
          <wp:inline distT="0" distB="0" distL="0" distR="0" wp14:anchorId="5495C147" wp14:editId="450D01C5">
            <wp:extent cx="849163" cy="771525"/>
            <wp:effectExtent l="0" t="0" r="825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294" cy="79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DAF1E" w14:textId="77777777" w:rsidR="002A667F" w:rsidRPr="002A667F" w:rsidRDefault="002A667F" w:rsidP="002A667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A667F">
        <w:rPr>
          <w:rFonts w:ascii="Times New Roman" w:hAnsi="Times New Roman" w:cs="Times New Roman"/>
          <w:sz w:val="24"/>
          <w:szCs w:val="24"/>
        </w:rPr>
        <w:t>REPUBLIKA HRVATSKA</w:t>
      </w:r>
    </w:p>
    <w:p w14:paraId="559404EA" w14:textId="77777777" w:rsidR="002A667F" w:rsidRPr="002A667F" w:rsidRDefault="002A667F" w:rsidP="002A667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A667F">
        <w:rPr>
          <w:rFonts w:ascii="Times New Roman" w:hAnsi="Times New Roman" w:cs="Times New Roman"/>
          <w:sz w:val="24"/>
          <w:szCs w:val="24"/>
        </w:rPr>
        <w:t>MEĐIMURSKA ŽUPANIJA</w:t>
      </w:r>
    </w:p>
    <w:p w14:paraId="2A8D57F4" w14:textId="77777777" w:rsidR="002A667F" w:rsidRPr="002A667F" w:rsidRDefault="002A667F" w:rsidP="002A667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A667F">
        <w:rPr>
          <w:rFonts w:ascii="Times New Roman" w:hAnsi="Times New Roman" w:cs="Times New Roman"/>
          <w:b/>
          <w:sz w:val="24"/>
          <w:szCs w:val="24"/>
        </w:rPr>
        <w:t>OSNOVNA ŠKOLA GORNJI MIHALJEVEC</w:t>
      </w:r>
    </w:p>
    <w:p w14:paraId="0B740868" w14:textId="77777777" w:rsidR="002A667F" w:rsidRPr="002A667F" w:rsidRDefault="002A667F" w:rsidP="002A667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A667F">
        <w:rPr>
          <w:rFonts w:ascii="Times New Roman" w:hAnsi="Times New Roman" w:cs="Times New Roman"/>
          <w:sz w:val="24"/>
          <w:szCs w:val="24"/>
        </w:rPr>
        <w:t xml:space="preserve">Gornji </w:t>
      </w:r>
      <w:proofErr w:type="spellStart"/>
      <w:r w:rsidRPr="002A667F">
        <w:rPr>
          <w:rFonts w:ascii="Times New Roman" w:hAnsi="Times New Roman" w:cs="Times New Roman"/>
          <w:sz w:val="24"/>
          <w:szCs w:val="24"/>
        </w:rPr>
        <w:t>Mihaljevec</w:t>
      </w:r>
      <w:proofErr w:type="spellEnd"/>
      <w:r w:rsidRPr="002A667F">
        <w:rPr>
          <w:rFonts w:ascii="Times New Roman" w:hAnsi="Times New Roman" w:cs="Times New Roman"/>
          <w:sz w:val="24"/>
          <w:szCs w:val="24"/>
        </w:rPr>
        <w:t xml:space="preserve"> 15, 40306 </w:t>
      </w:r>
      <w:proofErr w:type="spellStart"/>
      <w:r w:rsidRPr="002A667F">
        <w:rPr>
          <w:rFonts w:ascii="Times New Roman" w:hAnsi="Times New Roman" w:cs="Times New Roman"/>
          <w:sz w:val="24"/>
          <w:szCs w:val="24"/>
        </w:rPr>
        <w:t>Macinec</w:t>
      </w:r>
      <w:proofErr w:type="spellEnd"/>
    </w:p>
    <w:p w14:paraId="7CBAA6E8" w14:textId="77777777" w:rsidR="002A667F" w:rsidRPr="002A667F" w:rsidRDefault="002A667F" w:rsidP="002A667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A667F">
        <w:rPr>
          <w:rFonts w:ascii="Times New Roman" w:hAnsi="Times New Roman" w:cs="Times New Roman"/>
          <w:sz w:val="24"/>
          <w:szCs w:val="24"/>
        </w:rPr>
        <w:t>OIB: 46945704160</w:t>
      </w:r>
    </w:p>
    <w:p w14:paraId="27F98D61" w14:textId="4DD373A4" w:rsidR="002A667F" w:rsidRDefault="002A667F" w:rsidP="002A667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1D6B46">
        <w:rPr>
          <w:rFonts w:ascii="Times New Roman" w:hAnsi="Times New Roman" w:cs="Times New Roman"/>
          <w:sz w:val="24"/>
          <w:szCs w:val="24"/>
        </w:rPr>
        <w:t xml:space="preserve"> 400-02/24-01/03</w:t>
      </w:r>
    </w:p>
    <w:p w14:paraId="136CEDAE" w14:textId="1461C932" w:rsidR="002A667F" w:rsidRDefault="002A667F" w:rsidP="002A667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AC2990">
        <w:rPr>
          <w:rFonts w:ascii="Times New Roman" w:hAnsi="Times New Roman" w:cs="Times New Roman"/>
          <w:sz w:val="24"/>
          <w:szCs w:val="24"/>
        </w:rPr>
        <w:t xml:space="preserve"> 2109-29/24-01/4</w:t>
      </w:r>
    </w:p>
    <w:p w14:paraId="1719B724" w14:textId="77777777" w:rsidR="002A667F" w:rsidRPr="002A667F" w:rsidRDefault="002A667F" w:rsidP="002A667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BB18706" w14:textId="2B8A6DA0" w:rsidR="002A667F" w:rsidRPr="002A667F" w:rsidRDefault="002A667F" w:rsidP="002A667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A667F">
        <w:rPr>
          <w:rFonts w:ascii="Times New Roman" w:hAnsi="Times New Roman" w:cs="Times New Roman"/>
          <w:sz w:val="24"/>
          <w:szCs w:val="24"/>
        </w:rPr>
        <w:t xml:space="preserve">Gornji </w:t>
      </w:r>
      <w:proofErr w:type="spellStart"/>
      <w:r w:rsidRPr="002A667F">
        <w:rPr>
          <w:rFonts w:ascii="Times New Roman" w:hAnsi="Times New Roman" w:cs="Times New Roman"/>
          <w:sz w:val="24"/>
          <w:szCs w:val="24"/>
        </w:rPr>
        <w:t>Mihaljevec</w:t>
      </w:r>
      <w:proofErr w:type="spellEnd"/>
      <w:r w:rsidRPr="002A667F">
        <w:rPr>
          <w:rFonts w:ascii="Times New Roman" w:hAnsi="Times New Roman" w:cs="Times New Roman"/>
          <w:sz w:val="24"/>
          <w:szCs w:val="24"/>
        </w:rPr>
        <w:t xml:space="preserve">, </w:t>
      </w:r>
      <w:r w:rsidR="00AC2990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="00AC2990">
        <w:rPr>
          <w:rFonts w:ascii="Times New Roman" w:hAnsi="Times New Roman" w:cs="Times New Roman"/>
          <w:sz w:val="24"/>
          <w:szCs w:val="24"/>
        </w:rPr>
        <w:t>prosnica</w:t>
      </w:r>
      <w:proofErr w:type="spellEnd"/>
      <w:r w:rsidRPr="002A667F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06BAEAC4" w14:textId="156FAE7B" w:rsidR="002A667F" w:rsidRDefault="002A667F" w:rsidP="002A66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A0B54B3" w14:textId="77777777" w:rsidR="00680694" w:rsidRDefault="00680694" w:rsidP="002A66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75AB008" w14:textId="7D38FD45" w:rsidR="006B5CCE" w:rsidRPr="007E3461" w:rsidRDefault="00454F8B" w:rsidP="007E34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</w:t>
      </w:r>
      <w:r w:rsidR="00AC2990">
        <w:rPr>
          <w:rFonts w:ascii="Times New Roman" w:hAnsi="Times New Roman" w:cs="Times New Roman"/>
          <w:b/>
          <w:sz w:val="24"/>
          <w:szCs w:val="24"/>
        </w:rPr>
        <w:t xml:space="preserve"> KONAČNOG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CCE" w:rsidRPr="007E3461">
        <w:rPr>
          <w:rFonts w:ascii="Times New Roman" w:hAnsi="Times New Roman" w:cs="Times New Roman"/>
          <w:b/>
          <w:sz w:val="24"/>
          <w:szCs w:val="24"/>
        </w:rPr>
        <w:t xml:space="preserve">FINANCIJSKOG PLANA </w:t>
      </w:r>
    </w:p>
    <w:p w14:paraId="2D1FE54B" w14:textId="049BA49F" w:rsidR="003B6516" w:rsidRPr="007E3461" w:rsidRDefault="00A445E2" w:rsidP="007E34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461">
        <w:rPr>
          <w:rFonts w:ascii="Times New Roman" w:hAnsi="Times New Roman" w:cs="Times New Roman"/>
          <w:b/>
          <w:sz w:val="24"/>
          <w:szCs w:val="24"/>
        </w:rPr>
        <w:t>ZA RAZDOBLJE 202</w:t>
      </w:r>
      <w:r w:rsidR="0046778C">
        <w:rPr>
          <w:rFonts w:ascii="Times New Roman" w:hAnsi="Times New Roman" w:cs="Times New Roman"/>
          <w:b/>
          <w:sz w:val="24"/>
          <w:szCs w:val="24"/>
        </w:rPr>
        <w:t>5</w:t>
      </w:r>
      <w:r w:rsidR="006B5CCE" w:rsidRPr="007E3461">
        <w:rPr>
          <w:rFonts w:ascii="Times New Roman" w:hAnsi="Times New Roman" w:cs="Times New Roman"/>
          <w:b/>
          <w:sz w:val="24"/>
          <w:szCs w:val="24"/>
        </w:rPr>
        <w:t>. -20</w:t>
      </w:r>
      <w:r w:rsidRPr="007E3461">
        <w:rPr>
          <w:rFonts w:ascii="Times New Roman" w:hAnsi="Times New Roman" w:cs="Times New Roman"/>
          <w:b/>
          <w:sz w:val="24"/>
          <w:szCs w:val="24"/>
        </w:rPr>
        <w:t>2</w:t>
      </w:r>
      <w:r w:rsidR="0046778C">
        <w:rPr>
          <w:rFonts w:ascii="Times New Roman" w:hAnsi="Times New Roman" w:cs="Times New Roman"/>
          <w:b/>
          <w:sz w:val="24"/>
          <w:szCs w:val="24"/>
        </w:rPr>
        <w:t>7</w:t>
      </w:r>
      <w:r w:rsidR="006B5CCE" w:rsidRPr="007E3461">
        <w:rPr>
          <w:rFonts w:ascii="Times New Roman" w:hAnsi="Times New Roman" w:cs="Times New Roman"/>
          <w:b/>
          <w:sz w:val="24"/>
          <w:szCs w:val="24"/>
        </w:rPr>
        <w:t>.</w:t>
      </w:r>
      <w:r w:rsidR="00516198">
        <w:rPr>
          <w:rFonts w:ascii="Times New Roman" w:hAnsi="Times New Roman" w:cs="Times New Roman"/>
          <w:b/>
          <w:sz w:val="24"/>
          <w:szCs w:val="24"/>
        </w:rPr>
        <w:t xml:space="preserve"> GODINE</w:t>
      </w:r>
    </w:p>
    <w:p w14:paraId="3BAC458A" w14:textId="77777777" w:rsidR="00A83F80" w:rsidRPr="007E3461" w:rsidRDefault="00A83F80" w:rsidP="007E346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C5F0A9C" w14:textId="1DA7108D" w:rsidR="00680694" w:rsidRPr="007E3461" w:rsidRDefault="009634F2" w:rsidP="0068069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461">
        <w:rPr>
          <w:rFonts w:ascii="Times New Roman" w:hAnsi="Times New Roman" w:cs="Times New Roman"/>
          <w:b/>
          <w:bCs/>
          <w:sz w:val="24"/>
          <w:szCs w:val="24"/>
        </w:rPr>
        <w:t xml:space="preserve">OSNOVNA ŠKOLA </w:t>
      </w:r>
      <w:r w:rsidR="00687762">
        <w:rPr>
          <w:rFonts w:ascii="Times New Roman" w:hAnsi="Times New Roman" w:cs="Times New Roman"/>
          <w:b/>
          <w:bCs/>
          <w:sz w:val="24"/>
          <w:szCs w:val="24"/>
        </w:rPr>
        <w:t>GORNJI MIHALJEVEC</w:t>
      </w:r>
    </w:p>
    <w:p w14:paraId="1ADB2D23" w14:textId="77777777" w:rsidR="00A83F80" w:rsidRPr="007E3461" w:rsidRDefault="00A83F80" w:rsidP="007E346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655F6843" w14:textId="77777777" w:rsidR="00A83F80" w:rsidRPr="007E3461" w:rsidRDefault="00A83F80" w:rsidP="007E3461">
      <w:pPr>
        <w:pStyle w:val="Odlomakpopis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3461">
        <w:rPr>
          <w:rFonts w:ascii="Times New Roman" w:hAnsi="Times New Roman" w:cs="Times New Roman"/>
          <w:b/>
          <w:sz w:val="24"/>
          <w:szCs w:val="24"/>
        </w:rPr>
        <w:t>UVOD</w:t>
      </w:r>
    </w:p>
    <w:p w14:paraId="182FB64C" w14:textId="77777777" w:rsidR="009634F2" w:rsidRPr="0019269B" w:rsidRDefault="009634F2" w:rsidP="007E3461">
      <w:pPr>
        <w:pStyle w:val="Odlomakpopisa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8D48A3C" w14:textId="1A0F9388" w:rsidR="00687762" w:rsidRPr="00680694" w:rsidRDefault="009634F2" w:rsidP="00680694">
      <w:pPr>
        <w:pStyle w:val="Odlomakpopis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694">
        <w:rPr>
          <w:rFonts w:ascii="Times New Roman" w:hAnsi="Times New Roman" w:cs="Times New Roman"/>
          <w:b/>
          <w:sz w:val="24"/>
          <w:szCs w:val="24"/>
        </w:rPr>
        <w:t xml:space="preserve">Sažetak djelokruga rada proračunskog korisnika </w:t>
      </w:r>
      <w:bookmarkStart w:id="0" w:name="_Hlk90500319"/>
    </w:p>
    <w:p w14:paraId="3C23E53F" w14:textId="77777777" w:rsidR="00680694" w:rsidRPr="00680694" w:rsidRDefault="00680694" w:rsidP="00680694">
      <w:pPr>
        <w:pStyle w:val="Odlomakpopisa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C7D3DF" w14:textId="77777777" w:rsidR="00687762" w:rsidRPr="00687762" w:rsidRDefault="00687762" w:rsidP="00C375CB">
      <w:pPr>
        <w:rPr>
          <w:rFonts w:ascii="Times New Roman" w:hAnsi="Times New Roman" w:cs="Times New Roman"/>
          <w:sz w:val="24"/>
          <w:szCs w:val="24"/>
        </w:rPr>
      </w:pPr>
      <w:r w:rsidRPr="00687762">
        <w:rPr>
          <w:rFonts w:ascii="Times New Roman" w:hAnsi="Times New Roman" w:cs="Times New Roman"/>
          <w:sz w:val="24"/>
          <w:szCs w:val="24"/>
        </w:rPr>
        <w:t xml:space="preserve">Školska zgrada OŠ Gornji Mihaljevec izgrađena je 1962./63. godine. U zgradi je pet klasičnih učionica za predmetnu i razrednu nastavu, jedna specijalizirana učionica informatike i </w:t>
      </w:r>
      <w:bookmarkStart w:id="1" w:name="_Hlk90500666"/>
      <w:r w:rsidRPr="00687762">
        <w:rPr>
          <w:rFonts w:ascii="Times New Roman" w:hAnsi="Times New Roman" w:cs="Times New Roman"/>
          <w:sz w:val="24"/>
          <w:szCs w:val="24"/>
        </w:rPr>
        <w:t>jedna djelomično specijalizirana učionica za nastavu kemije, biologije i glazbene kulture. U školi nema kabinete ni drugih pratećih prostorija (prijem roditelja, arhiva,…)</w:t>
      </w:r>
    </w:p>
    <w:bookmarkEnd w:id="1"/>
    <w:p w14:paraId="7917F510" w14:textId="77777777" w:rsidR="00687762" w:rsidRPr="00687762" w:rsidRDefault="00687762" w:rsidP="00C375CB">
      <w:pPr>
        <w:rPr>
          <w:rFonts w:ascii="Times New Roman" w:hAnsi="Times New Roman" w:cs="Times New Roman"/>
          <w:sz w:val="24"/>
          <w:szCs w:val="24"/>
        </w:rPr>
      </w:pPr>
      <w:r w:rsidRPr="00687762">
        <w:rPr>
          <w:rFonts w:ascii="Times New Roman" w:hAnsi="Times New Roman" w:cs="Times New Roman"/>
          <w:sz w:val="24"/>
          <w:szCs w:val="24"/>
        </w:rPr>
        <w:t>Škola ima ured ravnatelja škole, tajnika i računovođe, ured pedagoga, zbornicu i knjižnicu. Školska kuhinja sa smočnicom je na katu kao i dio proširenog hodnika koji se koristi za blagovanje užine.</w:t>
      </w:r>
    </w:p>
    <w:p w14:paraId="27216BF6" w14:textId="2E1BFEE0" w:rsidR="00687762" w:rsidRPr="00687762" w:rsidRDefault="00687762" w:rsidP="00C375CB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687762">
        <w:rPr>
          <w:rFonts w:ascii="Times New Roman" w:hAnsi="Times New Roman" w:cs="Times New Roman"/>
          <w:sz w:val="24"/>
          <w:szCs w:val="24"/>
        </w:rPr>
        <w:t>Škola nema sportskih igrališta, ni sportske dvorane pa se nastava TZK-e izvodi  u maloj dvorani koja se nalazi u podrumsko</w:t>
      </w:r>
      <w:r w:rsidR="0039729E">
        <w:rPr>
          <w:rFonts w:ascii="Times New Roman" w:hAnsi="Times New Roman" w:cs="Times New Roman"/>
          <w:sz w:val="24"/>
          <w:szCs w:val="24"/>
        </w:rPr>
        <w:t xml:space="preserve">m dijelu zgrade i u </w:t>
      </w:r>
      <w:r w:rsidRPr="00687762">
        <w:rPr>
          <w:rFonts w:ascii="Times New Roman" w:hAnsi="Times New Roman" w:cs="Times New Roman"/>
          <w:sz w:val="24"/>
          <w:szCs w:val="24"/>
        </w:rPr>
        <w:t>dvorani Društvenog doma, a za vrijeme lijepog i</w:t>
      </w:r>
      <w:r w:rsidRPr="006877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7762">
        <w:rPr>
          <w:rFonts w:ascii="Times New Roman" w:hAnsi="Times New Roman" w:cs="Times New Roman"/>
          <w:sz w:val="24"/>
          <w:szCs w:val="24"/>
        </w:rPr>
        <w:t>sušnog vremena nastava se o</w:t>
      </w:r>
      <w:r w:rsidR="001F3286">
        <w:rPr>
          <w:rFonts w:ascii="Times New Roman" w:hAnsi="Times New Roman" w:cs="Times New Roman"/>
          <w:sz w:val="24"/>
          <w:szCs w:val="24"/>
        </w:rPr>
        <w:t>država na sportskim terenima u Parku</w:t>
      </w:r>
      <w:r w:rsidRPr="00687762">
        <w:rPr>
          <w:rFonts w:ascii="Times New Roman" w:hAnsi="Times New Roman" w:cs="Times New Roman"/>
          <w:sz w:val="24"/>
          <w:szCs w:val="24"/>
        </w:rPr>
        <w:t xml:space="preserve"> Mladost</w:t>
      </w:r>
      <w:r w:rsidR="001F3286">
        <w:rPr>
          <w:rFonts w:ascii="Times New Roman" w:hAnsi="Times New Roman" w:cs="Times New Roman"/>
          <w:sz w:val="24"/>
          <w:szCs w:val="24"/>
        </w:rPr>
        <w:t xml:space="preserve">i u Gornjem </w:t>
      </w:r>
      <w:proofErr w:type="spellStart"/>
      <w:r w:rsidR="001F3286">
        <w:rPr>
          <w:rFonts w:ascii="Times New Roman" w:hAnsi="Times New Roman" w:cs="Times New Roman"/>
          <w:sz w:val="24"/>
          <w:szCs w:val="24"/>
        </w:rPr>
        <w:t>Mihaljevcu</w:t>
      </w:r>
      <w:proofErr w:type="spellEnd"/>
      <w:r w:rsidRPr="0068776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48378DAA" w14:textId="08232170" w:rsidR="00687762" w:rsidRPr="00687762" w:rsidRDefault="00687762" w:rsidP="00C375CB">
      <w:pPr>
        <w:rPr>
          <w:rFonts w:ascii="Times New Roman" w:hAnsi="Times New Roman" w:cs="Times New Roman"/>
          <w:sz w:val="24"/>
          <w:szCs w:val="24"/>
        </w:rPr>
      </w:pPr>
      <w:r w:rsidRPr="00687762">
        <w:rPr>
          <w:rFonts w:ascii="Times New Roman" w:hAnsi="Times New Roman" w:cs="Times New Roman"/>
          <w:sz w:val="24"/>
          <w:szCs w:val="24"/>
        </w:rPr>
        <w:t>Zbog pomanjkanja prostora škola radi u dvije smjene. U jednoj smjeni su učenici razredne nastave</w:t>
      </w:r>
      <w:r w:rsidR="00EA2DC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87762">
        <w:rPr>
          <w:rFonts w:ascii="Times New Roman" w:hAnsi="Times New Roman" w:cs="Times New Roman"/>
          <w:sz w:val="24"/>
          <w:szCs w:val="24"/>
        </w:rPr>
        <w:t>(1.-4.raz.), a u drugoj učenici predmetne nastave</w:t>
      </w:r>
      <w:r w:rsidR="00516198">
        <w:rPr>
          <w:rFonts w:ascii="Times New Roman" w:hAnsi="Times New Roman" w:cs="Times New Roman"/>
          <w:sz w:val="24"/>
          <w:szCs w:val="24"/>
        </w:rPr>
        <w:t xml:space="preserve"> </w:t>
      </w:r>
      <w:r w:rsidRPr="00687762">
        <w:rPr>
          <w:rFonts w:ascii="Times New Roman" w:hAnsi="Times New Roman" w:cs="Times New Roman"/>
          <w:sz w:val="24"/>
          <w:szCs w:val="24"/>
        </w:rPr>
        <w:t>(5.-8.raz.),</w:t>
      </w:r>
      <w:r w:rsidR="00516198">
        <w:rPr>
          <w:rFonts w:ascii="Times New Roman" w:hAnsi="Times New Roman" w:cs="Times New Roman"/>
          <w:sz w:val="24"/>
          <w:szCs w:val="24"/>
        </w:rPr>
        <w:t xml:space="preserve"> </w:t>
      </w:r>
      <w:r w:rsidRPr="00687762">
        <w:rPr>
          <w:rFonts w:ascii="Times New Roman" w:hAnsi="Times New Roman" w:cs="Times New Roman"/>
          <w:sz w:val="24"/>
          <w:szCs w:val="24"/>
        </w:rPr>
        <w:t xml:space="preserve">tako da je postojeći prostor ispunjen u oba turnusa. Roditelji učenika razredne nastave zainteresirani su za produženi boravak djece u školi, ali zbog nedostatka prostora to nije moguće u školi organizirati. </w:t>
      </w:r>
      <w:bookmarkEnd w:id="0"/>
    </w:p>
    <w:p w14:paraId="16428FAC" w14:textId="4526BBBC" w:rsidR="00687762" w:rsidRPr="00687762" w:rsidRDefault="00687762" w:rsidP="00C375CB">
      <w:pPr>
        <w:rPr>
          <w:rFonts w:ascii="Times New Roman" w:hAnsi="Times New Roman" w:cs="Times New Roman"/>
          <w:sz w:val="24"/>
          <w:szCs w:val="24"/>
        </w:rPr>
      </w:pPr>
      <w:r w:rsidRPr="00687762">
        <w:rPr>
          <w:rFonts w:ascii="Times New Roman" w:hAnsi="Times New Roman" w:cs="Times New Roman"/>
          <w:sz w:val="24"/>
          <w:szCs w:val="24"/>
        </w:rPr>
        <w:lastRenderedPageBreak/>
        <w:t xml:space="preserve">Redovna, izborna, dodatna i dopunska nastava izvodi se prema nastavnim planovima i programima, koje je </w:t>
      </w:r>
      <w:r w:rsidR="001F3286">
        <w:rPr>
          <w:rFonts w:ascii="Times New Roman" w:hAnsi="Times New Roman" w:cs="Times New Roman"/>
          <w:sz w:val="24"/>
          <w:szCs w:val="24"/>
        </w:rPr>
        <w:t>donijelo Ministarstva znanosti, obrazovanja i mladih</w:t>
      </w:r>
      <w:r w:rsidRPr="00687762">
        <w:rPr>
          <w:rFonts w:ascii="Times New Roman" w:hAnsi="Times New Roman" w:cs="Times New Roman"/>
          <w:sz w:val="24"/>
          <w:szCs w:val="24"/>
        </w:rPr>
        <w:t xml:space="preserve"> Godišnjem planu i programu rada te Školskom kurikulumu.</w:t>
      </w:r>
    </w:p>
    <w:p w14:paraId="128E75F4" w14:textId="3179D1FE" w:rsidR="00687762" w:rsidRPr="00687762" w:rsidRDefault="00687762" w:rsidP="00C375CB">
      <w:pPr>
        <w:rPr>
          <w:rFonts w:ascii="Times New Roman" w:hAnsi="Times New Roman" w:cs="Times New Roman"/>
          <w:sz w:val="24"/>
          <w:szCs w:val="24"/>
        </w:rPr>
      </w:pPr>
      <w:r w:rsidRPr="00687762">
        <w:rPr>
          <w:rFonts w:ascii="Times New Roman" w:hAnsi="Times New Roman" w:cs="Times New Roman"/>
          <w:sz w:val="24"/>
          <w:szCs w:val="24"/>
        </w:rPr>
        <w:t>U  školskoj godini</w:t>
      </w:r>
      <w:r w:rsidR="001F3286">
        <w:rPr>
          <w:rFonts w:ascii="Times New Roman" w:hAnsi="Times New Roman" w:cs="Times New Roman"/>
          <w:sz w:val="24"/>
          <w:szCs w:val="24"/>
        </w:rPr>
        <w:t xml:space="preserve"> 2024./2025</w:t>
      </w:r>
      <w:r w:rsidRPr="00687762">
        <w:rPr>
          <w:rFonts w:ascii="Times New Roman" w:hAnsi="Times New Roman" w:cs="Times New Roman"/>
          <w:sz w:val="24"/>
          <w:szCs w:val="24"/>
        </w:rPr>
        <w:t>., školu pol</w:t>
      </w:r>
      <w:r w:rsidR="00EA2DCD">
        <w:rPr>
          <w:rFonts w:ascii="Times New Roman" w:hAnsi="Times New Roman" w:cs="Times New Roman"/>
          <w:sz w:val="24"/>
          <w:szCs w:val="24"/>
        </w:rPr>
        <w:t>azi ukupno  139</w:t>
      </w:r>
      <w:r w:rsidR="001F3286">
        <w:rPr>
          <w:rFonts w:ascii="Times New Roman" w:hAnsi="Times New Roman" w:cs="Times New Roman"/>
          <w:sz w:val="24"/>
          <w:szCs w:val="24"/>
        </w:rPr>
        <w:t xml:space="preserve"> učenik u 10</w:t>
      </w:r>
      <w:r w:rsidRPr="00687762">
        <w:rPr>
          <w:rFonts w:ascii="Times New Roman" w:hAnsi="Times New Roman" w:cs="Times New Roman"/>
          <w:sz w:val="24"/>
          <w:szCs w:val="24"/>
        </w:rPr>
        <w:t xml:space="preserve"> razrednih odjela</w:t>
      </w:r>
      <w:r w:rsidR="001F3286">
        <w:rPr>
          <w:rFonts w:ascii="Times New Roman" w:hAnsi="Times New Roman" w:cs="Times New Roman"/>
          <w:sz w:val="24"/>
          <w:szCs w:val="24"/>
        </w:rPr>
        <w:t>.  U 5</w:t>
      </w:r>
      <w:r>
        <w:rPr>
          <w:rFonts w:ascii="Times New Roman" w:hAnsi="Times New Roman" w:cs="Times New Roman"/>
          <w:sz w:val="24"/>
          <w:szCs w:val="24"/>
        </w:rPr>
        <w:t xml:space="preserve"> razredna </w:t>
      </w:r>
      <w:r w:rsidR="00EA2DCD">
        <w:rPr>
          <w:rFonts w:ascii="Times New Roman" w:hAnsi="Times New Roman" w:cs="Times New Roman"/>
          <w:sz w:val="24"/>
          <w:szCs w:val="24"/>
        </w:rPr>
        <w:t>odjela polazi 71</w:t>
      </w:r>
      <w:r w:rsidRPr="00687762">
        <w:rPr>
          <w:rFonts w:ascii="Times New Roman" w:hAnsi="Times New Roman" w:cs="Times New Roman"/>
          <w:sz w:val="24"/>
          <w:szCs w:val="24"/>
        </w:rPr>
        <w:t xml:space="preserve"> učenika razredne nastave</w:t>
      </w:r>
      <w:r w:rsidR="00516198">
        <w:rPr>
          <w:rFonts w:ascii="Times New Roman" w:hAnsi="Times New Roman" w:cs="Times New Roman"/>
          <w:sz w:val="24"/>
          <w:szCs w:val="24"/>
        </w:rPr>
        <w:t xml:space="preserve"> </w:t>
      </w:r>
      <w:r w:rsidRPr="00687762">
        <w:rPr>
          <w:rFonts w:ascii="Times New Roman" w:hAnsi="Times New Roman" w:cs="Times New Roman"/>
          <w:sz w:val="24"/>
          <w:szCs w:val="24"/>
        </w:rPr>
        <w:t xml:space="preserve">(1.– 4. </w:t>
      </w:r>
      <w:proofErr w:type="spellStart"/>
      <w:r w:rsidRPr="00687762">
        <w:rPr>
          <w:rFonts w:ascii="Times New Roman" w:hAnsi="Times New Roman" w:cs="Times New Roman"/>
          <w:sz w:val="24"/>
          <w:szCs w:val="24"/>
        </w:rPr>
        <w:t>raz</w:t>
      </w:r>
      <w:proofErr w:type="spellEnd"/>
      <w:r w:rsidRPr="00687762">
        <w:rPr>
          <w:rFonts w:ascii="Times New Roman" w:hAnsi="Times New Roman" w:cs="Times New Roman"/>
          <w:sz w:val="24"/>
          <w:szCs w:val="24"/>
        </w:rPr>
        <w:t>.), a u</w:t>
      </w:r>
      <w:r w:rsidR="001F3286">
        <w:rPr>
          <w:rFonts w:ascii="Times New Roman" w:hAnsi="Times New Roman" w:cs="Times New Roman"/>
          <w:sz w:val="24"/>
          <w:szCs w:val="24"/>
        </w:rPr>
        <w:t xml:space="preserve"> drugih 5 razrednih odjela polazi 68</w:t>
      </w:r>
      <w:r w:rsidRPr="00687762">
        <w:rPr>
          <w:rFonts w:ascii="Times New Roman" w:hAnsi="Times New Roman" w:cs="Times New Roman"/>
          <w:sz w:val="24"/>
          <w:szCs w:val="24"/>
        </w:rPr>
        <w:t xml:space="preserve"> učenika predmetne nastave (5.–8. </w:t>
      </w:r>
      <w:proofErr w:type="spellStart"/>
      <w:r w:rsidRPr="00687762">
        <w:rPr>
          <w:rFonts w:ascii="Times New Roman" w:hAnsi="Times New Roman" w:cs="Times New Roman"/>
          <w:sz w:val="24"/>
          <w:szCs w:val="24"/>
        </w:rPr>
        <w:t>raz</w:t>
      </w:r>
      <w:proofErr w:type="spellEnd"/>
      <w:r w:rsidRPr="00687762">
        <w:rPr>
          <w:rFonts w:ascii="Times New Roman" w:hAnsi="Times New Roman" w:cs="Times New Roman"/>
          <w:sz w:val="24"/>
          <w:szCs w:val="24"/>
        </w:rPr>
        <w:t xml:space="preserve">.). Većina učenika su učenici putnici za koje je organizirani autobusni prijevoz. </w:t>
      </w:r>
    </w:p>
    <w:p w14:paraId="5E4E6B04" w14:textId="55B8E216" w:rsidR="005745FD" w:rsidRDefault="005745FD" w:rsidP="00447AD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04D5C8" w14:textId="5584D7DB" w:rsidR="00C375CB" w:rsidRDefault="00C375CB" w:rsidP="00447AD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58A31FF" w14:textId="77777777" w:rsidR="009634F2" w:rsidRPr="00C375CB" w:rsidRDefault="009634F2" w:rsidP="00C375C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5CB">
        <w:rPr>
          <w:rFonts w:ascii="Times New Roman" w:hAnsi="Times New Roman" w:cs="Times New Roman"/>
          <w:b/>
          <w:sz w:val="24"/>
          <w:szCs w:val="24"/>
        </w:rPr>
        <w:t>2. Obrazloženje programa rada školske ustanove</w:t>
      </w:r>
    </w:p>
    <w:p w14:paraId="61ACE365" w14:textId="77777777" w:rsidR="009634F2" w:rsidRDefault="009634F2" w:rsidP="007E346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409C78C7" w14:textId="77777777" w:rsidR="00687762" w:rsidRPr="00687762" w:rsidRDefault="00687762" w:rsidP="0068776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87762">
        <w:rPr>
          <w:rFonts w:ascii="Times New Roman" w:hAnsi="Times New Roman" w:cs="Times New Roman"/>
          <w:sz w:val="24"/>
          <w:szCs w:val="24"/>
        </w:rPr>
        <w:t xml:space="preserve">Prioritet škole je kvalitetno obrazovanje i odgoj učenika osnovnoškolske dobi što ostvarujemo programskim sadržajima: </w:t>
      </w:r>
    </w:p>
    <w:p w14:paraId="4DD23106" w14:textId="1A87620B" w:rsidR="00687762" w:rsidRPr="00687762" w:rsidRDefault="00687762" w:rsidP="00687762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762">
        <w:rPr>
          <w:rFonts w:ascii="Times New Roman" w:hAnsi="Times New Roman" w:cs="Times New Roman"/>
          <w:sz w:val="24"/>
          <w:szCs w:val="24"/>
        </w:rPr>
        <w:t>unapređivanja metoda i organizacije rad</w:t>
      </w:r>
      <w:r w:rsidR="004E0FA2">
        <w:rPr>
          <w:rFonts w:ascii="Times New Roman" w:hAnsi="Times New Roman" w:cs="Times New Roman"/>
          <w:sz w:val="24"/>
          <w:szCs w:val="24"/>
        </w:rPr>
        <w:t>a u redovnoj i izbornoj nastavi</w:t>
      </w:r>
    </w:p>
    <w:p w14:paraId="13AF9F01" w14:textId="04CF4491" w:rsidR="00687762" w:rsidRPr="00687762" w:rsidRDefault="00687762" w:rsidP="00687762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762">
        <w:rPr>
          <w:rFonts w:ascii="Times New Roman" w:hAnsi="Times New Roman" w:cs="Times New Roman"/>
          <w:sz w:val="24"/>
          <w:szCs w:val="24"/>
        </w:rPr>
        <w:t>poticanjem učenike na kreativnost, razvijanje i izražavanje talenata</w:t>
      </w:r>
      <w:r w:rsidRPr="00687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7762">
        <w:rPr>
          <w:rFonts w:ascii="Times New Roman" w:hAnsi="Times New Roman" w:cs="Times New Roman"/>
          <w:sz w:val="24"/>
          <w:szCs w:val="24"/>
        </w:rPr>
        <w:t xml:space="preserve">kroz uključivanje u izvannastavne aktivnosti, dodatnu nastavu, školske projekte, natjecanja, literarne </w:t>
      </w:r>
      <w:r w:rsidR="00FC31DB">
        <w:rPr>
          <w:rFonts w:ascii="Times New Roman" w:hAnsi="Times New Roman" w:cs="Times New Roman"/>
          <w:sz w:val="24"/>
          <w:szCs w:val="24"/>
        </w:rPr>
        <w:t>i likovne natječaje, priredbe …</w:t>
      </w:r>
    </w:p>
    <w:p w14:paraId="5373AB73" w14:textId="77777777" w:rsidR="00687762" w:rsidRPr="00687762" w:rsidRDefault="00687762" w:rsidP="00687762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762">
        <w:rPr>
          <w:rFonts w:ascii="Times New Roman" w:hAnsi="Times New Roman" w:cs="Times New Roman"/>
          <w:sz w:val="24"/>
          <w:szCs w:val="24"/>
        </w:rPr>
        <w:t>osiguravanja potpore učenicima s poteškoćama u učenju kroz dopunsku nastavu, izradom individualnih i prilagođenih programa</w:t>
      </w:r>
    </w:p>
    <w:p w14:paraId="17853C90" w14:textId="77777777" w:rsidR="00687762" w:rsidRPr="00687762" w:rsidRDefault="00687762" w:rsidP="00687762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762">
        <w:rPr>
          <w:rFonts w:ascii="Times New Roman" w:hAnsi="Times New Roman" w:cs="Times New Roman"/>
          <w:sz w:val="24"/>
          <w:szCs w:val="24"/>
        </w:rPr>
        <w:t>promicanja brige za zdravlje i sigurnost kroz organizaciju mnogobrojnih sportskih aktivnosti, kao i uključivanjem u rad učeničke zadruge, liječničkim pregledima, edukacijskim predavanjima i programima usmjerenih na ovisnosti i dr.</w:t>
      </w:r>
    </w:p>
    <w:p w14:paraId="6D71155C" w14:textId="7188BBB2" w:rsidR="00687762" w:rsidRPr="00687762" w:rsidRDefault="00687762" w:rsidP="00687762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762">
        <w:rPr>
          <w:rFonts w:ascii="Times New Roman" w:hAnsi="Times New Roman" w:cs="Times New Roman"/>
          <w:sz w:val="24"/>
          <w:szCs w:val="24"/>
        </w:rPr>
        <w:t>opremanja u svrhu podizanja općeg peda</w:t>
      </w:r>
      <w:r w:rsidR="004E0FA2">
        <w:rPr>
          <w:rFonts w:ascii="Times New Roman" w:hAnsi="Times New Roman" w:cs="Times New Roman"/>
          <w:sz w:val="24"/>
          <w:szCs w:val="24"/>
        </w:rPr>
        <w:t>goškog standarda na višu razinu</w:t>
      </w:r>
    </w:p>
    <w:p w14:paraId="264D5B57" w14:textId="22D2E914" w:rsidR="00687762" w:rsidRPr="00687762" w:rsidRDefault="00687762" w:rsidP="00687762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762">
        <w:rPr>
          <w:rFonts w:ascii="Times New Roman" w:hAnsi="Times New Roman" w:cs="Times New Roman"/>
          <w:sz w:val="24"/>
          <w:szCs w:val="24"/>
        </w:rPr>
        <w:t>stručnog usavršavanja učitelja kroz sudjelovanje na seminarima, stručnim skupovima, aktivima na razini škole, županije i države te organiziranjem tematskih edukacija u školi, a sve u svrhu podizanjem nastavnog standarda na višu razinu i postizanja</w:t>
      </w:r>
      <w:r w:rsidR="004E0FA2">
        <w:rPr>
          <w:rFonts w:ascii="Times New Roman" w:hAnsi="Times New Roman" w:cs="Times New Roman"/>
          <w:sz w:val="24"/>
          <w:szCs w:val="24"/>
        </w:rPr>
        <w:t xml:space="preserve"> što boljeg uspjeha kod učenika</w:t>
      </w:r>
    </w:p>
    <w:p w14:paraId="00B5E842" w14:textId="6EE884AF" w:rsidR="00687762" w:rsidRPr="00687762" w:rsidRDefault="00687762" w:rsidP="00687762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762">
        <w:rPr>
          <w:rFonts w:ascii="Times New Roman" w:hAnsi="Times New Roman" w:cs="Times New Roman"/>
          <w:sz w:val="24"/>
          <w:szCs w:val="24"/>
        </w:rPr>
        <w:t>poticanja suradnje s širom zajednicom (lokalnom, regionalnom, međunar</w:t>
      </w:r>
      <w:r w:rsidR="004E0FA2">
        <w:rPr>
          <w:rFonts w:ascii="Times New Roman" w:hAnsi="Times New Roman" w:cs="Times New Roman"/>
          <w:sz w:val="24"/>
          <w:szCs w:val="24"/>
        </w:rPr>
        <w:t>odnom) kroz zajedničke projekte</w:t>
      </w:r>
    </w:p>
    <w:p w14:paraId="5D9BE2AC" w14:textId="77777777" w:rsidR="00687762" w:rsidRPr="00687762" w:rsidRDefault="00687762" w:rsidP="0068776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87762">
        <w:rPr>
          <w:rFonts w:ascii="Times New Roman" w:hAnsi="Times New Roman" w:cs="Times New Roman"/>
          <w:sz w:val="24"/>
          <w:szCs w:val="24"/>
        </w:rPr>
        <w:t>Pored toga škola realizira i druge programske sadržaje kao što je:</w:t>
      </w:r>
    </w:p>
    <w:p w14:paraId="4053D141" w14:textId="49A59D6E" w:rsidR="00687762" w:rsidRPr="00687762" w:rsidRDefault="00687762" w:rsidP="00687762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762">
        <w:rPr>
          <w:rFonts w:ascii="Times New Roman" w:hAnsi="Times New Roman" w:cs="Times New Roman"/>
          <w:sz w:val="24"/>
          <w:szCs w:val="24"/>
        </w:rPr>
        <w:t>briga za očuvanje okoliša (Akcije saku</w:t>
      </w:r>
      <w:r w:rsidR="004E0FA2">
        <w:rPr>
          <w:rFonts w:ascii="Times New Roman" w:hAnsi="Times New Roman" w:cs="Times New Roman"/>
          <w:sz w:val="24"/>
          <w:szCs w:val="24"/>
        </w:rPr>
        <w:t>pljanja sekundarnih sirovina …)</w:t>
      </w:r>
    </w:p>
    <w:p w14:paraId="6A8F77B6" w14:textId="69071748" w:rsidR="00687762" w:rsidRPr="00687762" w:rsidRDefault="00687762" w:rsidP="00687762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762">
        <w:rPr>
          <w:rFonts w:ascii="Times New Roman" w:hAnsi="Times New Roman" w:cs="Times New Roman"/>
          <w:sz w:val="24"/>
          <w:szCs w:val="24"/>
        </w:rPr>
        <w:t>razvijanje socijalne osjetljivosti za slabije i društvene tolerancije prema različitostima (rasnim, vj</w:t>
      </w:r>
      <w:r w:rsidR="004E0FA2">
        <w:rPr>
          <w:rFonts w:ascii="Times New Roman" w:hAnsi="Times New Roman" w:cs="Times New Roman"/>
          <w:sz w:val="24"/>
          <w:szCs w:val="24"/>
        </w:rPr>
        <w:t>erskim, nacionalnim, spolnim …)</w:t>
      </w:r>
    </w:p>
    <w:p w14:paraId="1CF07DCD" w14:textId="4C23DA54" w:rsidR="00687762" w:rsidRPr="00687762" w:rsidRDefault="00687762" w:rsidP="00687762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762">
        <w:rPr>
          <w:rFonts w:ascii="Times New Roman" w:hAnsi="Times New Roman" w:cs="Times New Roman"/>
          <w:sz w:val="24"/>
          <w:szCs w:val="24"/>
        </w:rPr>
        <w:t>očuvanja vlastite kulturne baštine i tradicije te potrebe očuvanja iste</w:t>
      </w:r>
      <w:r w:rsidR="004E0FA2">
        <w:rPr>
          <w:rFonts w:ascii="Times New Roman" w:hAnsi="Times New Roman" w:cs="Times New Roman"/>
          <w:sz w:val="24"/>
          <w:szCs w:val="24"/>
        </w:rPr>
        <w:t>.</w:t>
      </w:r>
    </w:p>
    <w:p w14:paraId="5116DE8A" w14:textId="77777777" w:rsidR="00687762" w:rsidRPr="00687762" w:rsidRDefault="00687762" w:rsidP="0068776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75642F64" w14:textId="77777777" w:rsidR="00907786" w:rsidRPr="007E3461" w:rsidRDefault="00907786" w:rsidP="007E346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F7B18AD" w14:textId="77777777" w:rsidR="00C375CB" w:rsidRDefault="00C375CB" w:rsidP="00907786">
      <w:pPr>
        <w:ind w:firstLine="708"/>
        <w:rPr>
          <w:rFonts w:ascii="Times New Roman" w:hAnsi="Times New Roman" w:cs="Times New Roman"/>
          <w:b/>
        </w:rPr>
      </w:pPr>
    </w:p>
    <w:p w14:paraId="506E5660" w14:textId="77777777" w:rsidR="00C375CB" w:rsidRDefault="00C375CB" w:rsidP="00907786">
      <w:pPr>
        <w:ind w:firstLine="708"/>
        <w:rPr>
          <w:rFonts w:ascii="Times New Roman" w:hAnsi="Times New Roman" w:cs="Times New Roman"/>
          <w:b/>
        </w:rPr>
      </w:pPr>
    </w:p>
    <w:p w14:paraId="33F47D30" w14:textId="23ADA621" w:rsidR="00C375CB" w:rsidRDefault="00C375CB" w:rsidP="00907786">
      <w:pPr>
        <w:ind w:firstLine="708"/>
        <w:rPr>
          <w:rFonts w:ascii="Times New Roman" w:hAnsi="Times New Roman" w:cs="Times New Roman"/>
          <w:b/>
        </w:rPr>
      </w:pPr>
    </w:p>
    <w:p w14:paraId="57CAF7F6" w14:textId="77777777" w:rsidR="00680694" w:rsidRDefault="00680694" w:rsidP="00907786">
      <w:pPr>
        <w:ind w:firstLine="708"/>
        <w:rPr>
          <w:rFonts w:ascii="Times New Roman" w:hAnsi="Times New Roman" w:cs="Times New Roman"/>
          <w:b/>
        </w:rPr>
      </w:pPr>
    </w:p>
    <w:p w14:paraId="34B3FBD5" w14:textId="77777777" w:rsidR="005745FD" w:rsidRDefault="005745FD" w:rsidP="00907786">
      <w:pPr>
        <w:ind w:firstLine="708"/>
        <w:rPr>
          <w:rFonts w:ascii="Times New Roman" w:hAnsi="Times New Roman" w:cs="Times New Roman"/>
          <w:b/>
        </w:rPr>
      </w:pPr>
    </w:p>
    <w:p w14:paraId="62DC206A" w14:textId="7549E436" w:rsidR="00C375CB" w:rsidRDefault="00C375CB" w:rsidP="00907786">
      <w:pPr>
        <w:ind w:firstLine="708"/>
        <w:rPr>
          <w:rFonts w:ascii="Times New Roman" w:hAnsi="Times New Roman" w:cs="Times New Roman"/>
          <w:b/>
        </w:rPr>
      </w:pPr>
    </w:p>
    <w:p w14:paraId="31D45DFF" w14:textId="77777777" w:rsidR="00C375CB" w:rsidRDefault="00C375CB" w:rsidP="005C2299">
      <w:pPr>
        <w:rPr>
          <w:rFonts w:ascii="Times New Roman" w:hAnsi="Times New Roman" w:cs="Times New Roman"/>
          <w:b/>
        </w:rPr>
      </w:pPr>
    </w:p>
    <w:p w14:paraId="3B26D129" w14:textId="77777777" w:rsidR="00AC113D" w:rsidRPr="00C375CB" w:rsidRDefault="00907786" w:rsidP="0090778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375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447AD8" w:rsidRPr="00C375C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C113D" w:rsidRPr="00C375CB">
        <w:rPr>
          <w:rFonts w:ascii="Times New Roman" w:hAnsi="Times New Roman" w:cs="Times New Roman"/>
          <w:b/>
          <w:sz w:val="24"/>
          <w:szCs w:val="24"/>
        </w:rPr>
        <w:t>Daje se pregled financijskih sredstava po programima:</w:t>
      </w:r>
    </w:p>
    <w:tbl>
      <w:tblPr>
        <w:tblW w:w="9852" w:type="dxa"/>
        <w:tblInd w:w="93" w:type="dxa"/>
        <w:tblLook w:val="04A0" w:firstRow="1" w:lastRow="0" w:firstColumn="1" w:lastColumn="0" w:noHBand="0" w:noVBand="1"/>
      </w:tblPr>
      <w:tblGrid>
        <w:gridCol w:w="4030"/>
        <w:gridCol w:w="1542"/>
        <w:gridCol w:w="1505"/>
        <w:gridCol w:w="1427"/>
        <w:gridCol w:w="1348"/>
      </w:tblGrid>
      <w:tr w:rsidR="00AC113D" w:rsidRPr="007E3461" w14:paraId="3A1AD698" w14:textId="77777777" w:rsidTr="00147912">
        <w:trPr>
          <w:trHeight w:val="243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DD59" w14:textId="77777777" w:rsidR="00AC113D" w:rsidRPr="00C375CB" w:rsidRDefault="00AC113D" w:rsidP="007E34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75C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Naziv programa iz Proračuna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75CD" w14:textId="77777777" w:rsidR="00AC113D" w:rsidRPr="00C375CB" w:rsidRDefault="00EC71DC" w:rsidP="007E34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37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Proračun</w:t>
            </w:r>
            <w:r w:rsidR="00AC113D" w:rsidRPr="00C37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614E0479" w14:textId="38850170" w:rsidR="00AC113D" w:rsidRPr="00C375CB" w:rsidRDefault="00A445E2" w:rsidP="007E34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37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</w:t>
            </w:r>
            <w:r w:rsidR="00147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</w:t>
            </w:r>
            <w:r w:rsidR="00AC113D" w:rsidRPr="00C37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8F58" w14:textId="77777777" w:rsidR="00AC113D" w:rsidRPr="00C375CB" w:rsidRDefault="00AC113D" w:rsidP="007E34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37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</w:t>
            </w:r>
          </w:p>
          <w:p w14:paraId="0E9DE057" w14:textId="51756177" w:rsidR="00AC113D" w:rsidRPr="00C375CB" w:rsidRDefault="00A445E2" w:rsidP="007E34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37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</w:t>
            </w:r>
            <w:r w:rsidR="00147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  <w:r w:rsidR="00AC113D" w:rsidRPr="00C37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1403" w14:textId="77777777" w:rsidR="00AC113D" w:rsidRPr="00C375CB" w:rsidRDefault="00AC113D" w:rsidP="007E34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37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</w:t>
            </w:r>
            <w:r w:rsidR="00A445E2" w:rsidRPr="00C37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rojekcija 202</w:t>
            </w:r>
            <w:r w:rsidR="00AC5F38" w:rsidRPr="00C37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  <w:r w:rsidRPr="00C37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0AFF2" w14:textId="77777777" w:rsidR="00AC113D" w:rsidRPr="00C375CB" w:rsidRDefault="00AC113D" w:rsidP="007E34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37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</w:t>
            </w:r>
            <w:r w:rsidR="00EC71DC" w:rsidRPr="00C37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  <w:r w:rsidR="00AC5F38" w:rsidRPr="00C37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</w:t>
            </w:r>
            <w:r w:rsidRPr="00C37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AC113D" w:rsidRPr="007E3461" w14:paraId="6BE865BA" w14:textId="77777777" w:rsidTr="00147912">
        <w:trPr>
          <w:trHeight w:val="976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49EC" w14:textId="77777777" w:rsidR="00147912" w:rsidRDefault="00147912" w:rsidP="007E34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Program</w:t>
            </w:r>
          </w:p>
          <w:p w14:paraId="32A74C7A" w14:textId="7FD724A8" w:rsidR="00AC113D" w:rsidRPr="00C375CB" w:rsidRDefault="00AC113D" w:rsidP="007E34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75C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(</w:t>
            </w:r>
            <w:r w:rsidR="004135E4" w:rsidRPr="00C375C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hr-HR"/>
              </w:rPr>
              <w:t>Materijalni i financijski rashodi</w:t>
            </w:r>
            <w:r w:rsidRPr="00C375CB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)</w:t>
            </w:r>
            <w:r w:rsidRPr="00C375C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B431" w14:textId="15D8B959" w:rsidR="009634F2" w:rsidRPr="00C375CB" w:rsidRDefault="00147912" w:rsidP="001479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28.800,00 €</w:t>
            </w:r>
          </w:p>
          <w:p w14:paraId="71251C9B" w14:textId="77777777" w:rsidR="00AC113D" w:rsidRPr="00C375CB" w:rsidRDefault="00AC113D" w:rsidP="001479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4F6F" w14:textId="2BA105BF" w:rsidR="009634F2" w:rsidRPr="00C375CB" w:rsidRDefault="00AC2990" w:rsidP="0014791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34</w:t>
            </w:r>
            <w:r w:rsidR="00147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.500,00 </w:t>
            </w:r>
            <w:r w:rsidR="00147912" w:rsidRPr="00C37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€</w:t>
            </w:r>
          </w:p>
          <w:p w14:paraId="361B3A47" w14:textId="77777777" w:rsidR="00AC113D" w:rsidRPr="00C375CB" w:rsidRDefault="00AC113D" w:rsidP="001479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7FBF" w14:textId="7248FAE2" w:rsidR="009634F2" w:rsidRPr="00C375CB" w:rsidRDefault="00AC2990" w:rsidP="001479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34.</w:t>
            </w:r>
            <w:r w:rsidR="00147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  <w:r w:rsidR="00147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0,00 </w:t>
            </w:r>
            <w:r w:rsidR="00147912" w:rsidRPr="00C37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€</w:t>
            </w:r>
          </w:p>
          <w:p w14:paraId="286D3C40" w14:textId="77777777" w:rsidR="00AC113D" w:rsidRPr="00C375CB" w:rsidRDefault="00AC113D" w:rsidP="001479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C5B2F7" w14:textId="0CDD5C0C" w:rsidR="00147912" w:rsidRPr="00C375CB" w:rsidRDefault="00AC2990" w:rsidP="001479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34.</w:t>
            </w:r>
            <w:r w:rsidR="00147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  <w:r w:rsidR="00147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0,00 </w:t>
            </w:r>
            <w:r w:rsidR="00147912" w:rsidRPr="00C37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€</w:t>
            </w:r>
          </w:p>
          <w:p w14:paraId="01AD2EC8" w14:textId="6E4AE99B" w:rsidR="00AC113D" w:rsidRPr="00C375CB" w:rsidRDefault="00AC113D" w:rsidP="001479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5CCE" w:rsidRPr="007E3461" w14:paraId="2707F1CF" w14:textId="77777777" w:rsidTr="00147912">
        <w:trPr>
          <w:trHeight w:val="1099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37DD1" w14:textId="15B6EDF8" w:rsidR="006B5CCE" w:rsidRPr="00C375CB" w:rsidRDefault="00147912" w:rsidP="007E34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Ukupno: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6055" w14:textId="77777777" w:rsidR="006B5CCE" w:rsidRPr="00147912" w:rsidRDefault="00147912" w:rsidP="00147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912">
              <w:rPr>
                <w:rFonts w:ascii="Times New Roman" w:hAnsi="Times New Roman" w:cs="Times New Roman"/>
                <w:sz w:val="20"/>
                <w:szCs w:val="20"/>
              </w:rPr>
              <w:t>28.800,00 €</w:t>
            </w:r>
          </w:p>
          <w:p w14:paraId="28A7E27E" w14:textId="6D6C6916" w:rsidR="00147912" w:rsidRPr="00147912" w:rsidRDefault="00147912" w:rsidP="00147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0D50" w14:textId="7AA26417" w:rsidR="006B5CCE" w:rsidRPr="00147912" w:rsidRDefault="00AC2990" w:rsidP="00147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</w:t>
            </w:r>
            <w:r w:rsidR="00147912" w:rsidRPr="0014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.500,00 </w:t>
            </w:r>
            <w:r w:rsidR="00147912" w:rsidRPr="00147912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  <w:p w14:paraId="403171AD" w14:textId="4D4F777E" w:rsidR="00147912" w:rsidRPr="00147912" w:rsidRDefault="00147912" w:rsidP="00147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1A41" w14:textId="3FFDA586" w:rsidR="006B5CCE" w:rsidRPr="00147912" w:rsidRDefault="00AC2990" w:rsidP="00147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34.50</w:t>
            </w:r>
            <w:r w:rsidR="00147912" w:rsidRPr="0014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0,00 </w:t>
            </w:r>
            <w:r w:rsidR="00147912" w:rsidRPr="00147912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  <w:p w14:paraId="26D8A9EC" w14:textId="46BB738F" w:rsidR="00147912" w:rsidRPr="00147912" w:rsidRDefault="00147912" w:rsidP="00147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E0847B" w14:textId="7D84E9F4" w:rsidR="006B5CCE" w:rsidRPr="00147912" w:rsidRDefault="00AC2990" w:rsidP="00147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34.</w:t>
            </w:r>
            <w:r w:rsidR="00147912" w:rsidRPr="0014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  <w:r w:rsidR="00147912" w:rsidRPr="0014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,00 </w:t>
            </w:r>
            <w:r w:rsidR="00147912" w:rsidRPr="00147912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  <w:p w14:paraId="0CA4BD89" w14:textId="53D80263" w:rsidR="00147912" w:rsidRPr="00147912" w:rsidRDefault="00147912" w:rsidP="00147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76D45F26" w14:textId="77777777" w:rsidR="00907786" w:rsidRPr="00907786" w:rsidRDefault="00907786" w:rsidP="00907786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4C53238C" w14:textId="77777777" w:rsidR="000C6247" w:rsidRPr="007E3461" w:rsidRDefault="000C6247" w:rsidP="007E3461">
      <w:pPr>
        <w:pStyle w:val="Odlomakpopis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E3461">
        <w:rPr>
          <w:rFonts w:ascii="Times New Roman" w:hAnsi="Times New Roman" w:cs="Times New Roman"/>
          <w:b/>
          <w:sz w:val="20"/>
          <w:szCs w:val="20"/>
        </w:rPr>
        <w:t>OBRAZLOŽENJE PROGRAMA</w:t>
      </w:r>
    </w:p>
    <w:p w14:paraId="2C879DAF" w14:textId="77777777" w:rsidR="000C6247" w:rsidRPr="007E3461" w:rsidRDefault="000C6247" w:rsidP="007E346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F72F50" w:rsidRPr="007E3461" w14:paraId="79F4A92C" w14:textId="77777777" w:rsidTr="00655AFD">
        <w:trPr>
          <w:trHeight w:val="26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904A9" w14:textId="77777777" w:rsidR="003E2D5C" w:rsidRPr="00C375CB" w:rsidRDefault="0094009E" w:rsidP="007E34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r-HR"/>
              </w:rPr>
            </w:pPr>
            <w:r w:rsidRPr="00C375C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r-HR"/>
              </w:rPr>
              <w:t>PROGRAM</w:t>
            </w:r>
            <w:r w:rsidR="00EE01FE" w:rsidRPr="00C375C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r-HR"/>
              </w:rPr>
              <w:t xml:space="preserve"> </w:t>
            </w:r>
            <w:r w:rsidR="004135E4" w:rsidRPr="00C375C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r-HR"/>
              </w:rPr>
              <w:t xml:space="preserve"> : Materijalni i financijski rashodi</w:t>
            </w:r>
            <w:r w:rsidR="003E2D5C" w:rsidRPr="00C375C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r-HR"/>
              </w:rPr>
              <w:t xml:space="preserve"> </w:t>
            </w:r>
          </w:p>
        </w:tc>
      </w:tr>
      <w:tr w:rsidR="000C6247" w:rsidRPr="007E3461" w14:paraId="52DC4965" w14:textId="77777777" w:rsidTr="00655AFD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AFEC3" w14:textId="77777777" w:rsidR="000C6247" w:rsidRPr="00C375CB" w:rsidRDefault="000C6247" w:rsidP="007E34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75CB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programa</w:t>
            </w:r>
            <w:r w:rsidRPr="00C375C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:</w:t>
            </w:r>
            <w:r w:rsidR="00687762" w:rsidRPr="00C375CB">
              <w:rPr>
                <w:rFonts w:ascii="Times New Roman" w:hAnsi="Times New Roman" w:cs="Times New Roman"/>
              </w:rPr>
              <w:t xml:space="preserve"> Visinu sredstava planirani</w:t>
            </w:r>
            <w:r w:rsidR="004135E4" w:rsidRPr="00C375CB">
              <w:rPr>
                <w:rFonts w:ascii="Times New Roman" w:hAnsi="Times New Roman" w:cs="Times New Roman"/>
              </w:rPr>
              <w:t xml:space="preserve"> za ovaj program određuje Međimurska županija, a koriste se za pokriće rashoda koji se odnose na minimalni standard. Financiraju se iz decentraliziranih sredstava proračuna Međimurske županije.</w:t>
            </w:r>
          </w:p>
        </w:tc>
      </w:tr>
      <w:tr w:rsidR="003E2D5C" w:rsidRPr="007E3461" w14:paraId="5A771331" w14:textId="77777777" w:rsidTr="007E3461">
        <w:trPr>
          <w:trHeight w:val="4570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87743" w14:textId="77777777" w:rsidR="007E3461" w:rsidRPr="00C375CB" w:rsidRDefault="003E2D5C" w:rsidP="007E34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75CB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Zakonske i druge pravne osnove programa</w:t>
            </w:r>
          </w:p>
          <w:p w14:paraId="420441CC" w14:textId="11AF282E" w:rsidR="007E3461" w:rsidRPr="00C32F3E" w:rsidRDefault="007E3461" w:rsidP="007E3461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32F3E">
              <w:rPr>
                <w:rFonts w:ascii="Times New Roman" w:hAnsi="Times New Roman" w:cs="Times New Roman"/>
              </w:rPr>
              <w:t>Zakon o odgoju i obrazovanju u osnovnoj i srednjoj školi, (NN 87/08, 86/09, 92/10, 105/10, 90/11, 5/12, 16/12, 86/12, 126/12, 94/13, 152/14, 07/17, 68/18, 98/19 i 64/20</w:t>
            </w:r>
            <w:r w:rsidR="00C443B7" w:rsidRPr="00C32F3E">
              <w:rPr>
                <w:rFonts w:ascii="Times New Roman" w:hAnsi="Times New Roman" w:cs="Times New Roman"/>
              </w:rPr>
              <w:t xml:space="preserve">, </w:t>
            </w:r>
            <w:r w:rsidR="00C443B7" w:rsidRPr="00C32F3E">
              <w:rPr>
                <w:rFonts w:ascii="Times New Roman" w:hAnsi="Times New Roman" w:cs="Times New Roman"/>
                <w:color w:val="000000" w:themeColor="text1"/>
              </w:rPr>
              <w:t>151/22</w:t>
            </w:r>
            <w:r w:rsidR="006C2F5A" w:rsidRPr="00C32F3E">
              <w:rPr>
                <w:rFonts w:ascii="Times New Roman" w:hAnsi="Times New Roman" w:cs="Times New Roman"/>
                <w:color w:val="000000" w:themeColor="text1"/>
              </w:rPr>
              <w:t>, 155/23, 156/23</w:t>
            </w:r>
            <w:r w:rsidRPr="00C32F3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385CFDA3" w14:textId="13CF7273" w:rsidR="007E3461" w:rsidRPr="00C32F3E" w:rsidRDefault="007E3461" w:rsidP="00C443B7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32F3E">
              <w:rPr>
                <w:rFonts w:ascii="Times New Roman" w:hAnsi="Times New Roman" w:cs="Times New Roman"/>
              </w:rPr>
              <w:t>Zakon o ustanovama, (</w:t>
            </w:r>
            <w:r w:rsidR="00BC5EB9" w:rsidRPr="00C32F3E">
              <w:rPr>
                <w:rFonts w:ascii="Times New Roman" w:hAnsi="Times New Roman" w:cs="Times New Roman"/>
              </w:rPr>
              <w:t xml:space="preserve">NN 76/93, 29/97, 47/99, 35/08, </w:t>
            </w:r>
            <w:r w:rsidRPr="00C32F3E">
              <w:rPr>
                <w:rFonts w:ascii="Times New Roman" w:hAnsi="Times New Roman" w:cs="Times New Roman"/>
              </w:rPr>
              <w:t>127/19</w:t>
            </w:r>
            <w:r w:rsidR="00C443B7" w:rsidRPr="00C32F3E">
              <w:rPr>
                <w:rFonts w:ascii="Times New Roman" w:hAnsi="Times New Roman" w:cs="Times New Roman"/>
              </w:rPr>
              <w:t xml:space="preserve">, </w:t>
            </w:r>
            <w:r w:rsidR="00C443B7" w:rsidRPr="00C32F3E">
              <w:rPr>
                <w:rFonts w:ascii="Times New Roman" w:hAnsi="Times New Roman" w:cs="Times New Roman"/>
                <w:color w:val="000000" w:themeColor="text1"/>
              </w:rPr>
              <w:t>151/22)</w:t>
            </w:r>
          </w:p>
          <w:p w14:paraId="627B177A" w14:textId="3E199274" w:rsidR="007E3461" w:rsidRPr="00C32F3E" w:rsidRDefault="00BC5EB9" w:rsidP="007E3461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32F3E">
              <w:rPr>
                <w:rFonts w:ascii="Times New Roman" w:hAnsi="Times New Roman" w:cs="Times New Roman"/>
              </w:rPr>
              <w:t xml:space="preserve">Zakon o proračunu, (NN </w:t>
            </w:r>
            <w:r w:rsidR="007E3461" w:rsidRPr="00C32F3E">
              <w:rPr>
                <w:rFonts w:ascii="Times New Roman" w:hAnsi="Times New Roman" w:cs="Times New Roman"/>
              </w:rPr>
              <w:t>144/21 )</w:t>
            </w:r>
            <w:r w:rsidR="007E3461" w:rsidRPr="00C32F3E">
              <w:rPr>
                <w:rFonts w:ascii="Times New Roman" w:hAnsi="Times New Roman" w:cs="Times New Roman"/>
                <w:shd w:val="clear" w:color="auto" w:fill="E4E4E7"/>
              </w:rPr>
              <w:t xml:space="preserve"> </w:t>
            </w:r>
          </w:p>
          <w:p w14:paraId="2740852E" w14:textId="699121CB" w:rsidR="007E3461" w:rsidRPr="00C32F3E" w:rsidRDefault="007E3461" w:rsidP="007E3461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32F3E">
              <w:rPr>
                <w:rFonts w:ascii="Times New Roman" w:hAnsi="Times New Roman" w:cs="Times New Roman"/>
              </w:rPr>
              <w:t>Pravilnik o proračunskim klas</w:t>
            </w:r>
            <w:r w:rsidR="00310F29" w:rsidRPr="00C32F3E">
              <w:rPr>
                <w:rFonts w:ascii="Times New Roman" w:hAnsi="Times New Roman" w:cs="Times New Roman"/>
              </w:rPr>
              <w:t>ifikacijama (NN 26/10, 120/13,</w:t>
            </w:r>
            <w:r w:rsidRPr="00C32F3E">
              <w:rPr>
                <w:rFonts w:ascii="Times New Roman" w:hAnsi="Times New Roman" w:cs="Times New Roman"/>
              </w:rPr>
              <w:t>1/20</w:t>
            </w:r>
            <w:r w:rsidR="00416D82" w:rsidRPr="00C32F3E">
              <w:rPr>
                <w:rFonts w:ascii="Times New Roman" w:hAnsi="Times New Roman" w:cs="Times New Roman"/>
              </w:rPr>
              <w:t xml:space="preserve"> i 4/24</w:t>
            </w:r>
            <w:r w:rsidRPr="00C32F3E">
              <w:rPr>
                <w:rFonts w:ascii="Times New Roman" w:hAnsi="Times New Roman" w:cs="Times New Roman"/>
              </w:rPr>
              <w:t xml:space="preserve">) </w:t>
            </w:r>
          </w:p>
          <w:p w14:paraId="7141F1BA" w14:textId="1954F6A2" w:rsidR="007E3461" w:rsidRPr="00C32F3E" w:rsidRDefault="007E3461" w:rsidP="007E3461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32F3E">
              <w:rPr>
                <w:rFonts w:ascii="Times New Roman" w:hAnsi="Times New Roman" w:cs="Times New Roman"/>
              </w:rPr>
              <w:t>Pravilnik o proračunskom računovodstvu i računskom planu (</w:t>
            </w:r>
            <w:r w:rsidR="00BC5EB9" w:rsidRPr="00C32F3E">
              <w:rPr>
                <w:rFonts w:ascii="Times New Roman" w:hAnsi="Times New Roman" w:cs="Times New Roman"/>
              </w:rPr>
              <w:t>NN 124/14, 115/15, 87/16, 3/18,</w:t>
            </w:r>
            <w:r w:rsidRPr="00C32F3E">
              <w:rPr>
                <w:rFonts w:ascii="Times New Roman" w:hAnsi="Times New Roman" w:cs="Times New Roman"/>
              </w:rPr>
              <w:t xml:space="preserve"> 126/19, 108/20</w:t>
            </w:r>
            <w:r w:rsidR="00310F29" w:rsidRPr="00C32F3E">
              <w:rPr>
                <w:rFonts w:ascii="Times New Roman" w:hAnsi="Times New Roman" w:cs="Times New Roman"/>
              </w:rPr>
              <w:t>, 15/23</w:t>
            </w:r>
            <w:r w:rsidRPr="00C32F3E">
              <w:rPr>
                <w:rFonts w:ascii="Times New Roman" w:hAnsi="Times New Roman" w:cs="Times New Roman"/>
              </w:rPr>
              <w:t>)</w:t>
            </w:r>
          </w:p>
          <w:p w14:paraId="09E3595F" w14:textId="3DBCC3C5" w:rsidR="007E3461" w:rsidRPr="00C32F3E" w:rsidRDefault="007E3461" w:rsidP="007E3461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32F3E">
              <w:rPr>
                <w:rFonts w:ascii="Times New Roman" w:hAnsi="Times New Roman" w:cs="Times New Roman"/>
              </w:rPr>
              <w:t>Zakon o fiskalnoj o</w:t>
            </w:r>
            <w:r w:rsidR="00BC5EB9" w:rsidRPr="00C32F3E">
              <w:rPr>
                <w:rFonts w:ascii="Times New Roman" w:hAnsi="Times New Roman" w:cs="Times New Roman"/>
              </w:rPr>
              <w:t xml:space="preserve">dgovornosti (NN </w:t>
            </w:r>
            <w:r w:rsidRPr="00C32F3E">
              <w:rPr>
                <w:rFonts w:ascii="Times New Roman" w:hAnsi="Times New Roman" w:cs="Times New Roman"/>
              </w:rPr>
              <w:t>111/18</w:t>
            </w:r>
            <w:r w:rsidR="00BC5EB9" w:rsidRPr="00C32F3E">
              <w:rPr>
                <w:rFonts w:ascii="Times New Roman" w:hAnsi="Times New Roman" w:cs="Times New Roman"/>
              </w:rPr>
              <w:t xml:space="preserve"> i 83/23</w:t>
            </w:r>
            <w:r w:rsidRPr="00C32F3E">
              <w:rPr>
                <w:rFonts w:ascii="Times New Roman" w:hAnsi="Times New Roman" w:cs="Times New Roman"/>
              </w:rPr>
              <w:t>)</w:t>
            </w:r>
          </w:p>
          <w:p w14:paraId="71E83B18" w14:textId="274B79CB" w:rsidR="007E3461" w:rsidRPr="00C32F3E" w:rsidRDefault="007E3461" w:rsidP="007E3461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32F3E">
              <w:rPr>
                <w:rFonts w:ascii="Times New Roman" w:hAnsi="Times New Roman" w:cs="Times New Roman"/>
              </w:rPr>
              <w:t>Zakon o javnoj nabavi (NN 120/16</w:t>
            </w:r>
            <w:r w:rsidR="00BC5EB9" w:rsidRPr="00C32F3E">
              <w:rPr>
                <w:rFonts w:ascii="Times New Roman" w:hAnsi="Times New Roman" w:cs="Times New Roman"/>
              </w:rPr>
              <w:t xml:space="preserve"> i 114/22</w:t>
            </w:r>
            <w:r w:rsidRPr="00C32F3E">
              <w:rPr>
                <w:rFonts w:ascii="Times New Roman" w:hAnsi="Times New Roman" w:cs="Times New Roman"/>
              </w:rPr>
              <w:t xml:space="preserve">)   </w:t>
            </w:r>
          </w:p>
          <w:p w14:paraId="753000A6" w14:textId="0B4F56E6" w:rsidR="007E3461" w:rsidRPr="00C32F3E" w:rsidRDefault="007E3461" w:rsidP="007E3461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32F3E">
              <w:rPr>
                <w:rFonts w:ascii="Times New Roman" w:hAnsi="Times New Roman" w:cs="Times New Roman"/>
              </w:rPr>
              <w:t>Upute za izradu proračuna Međim</w:t>
            </w:r>
            <w:r w:rsidR="00310F29" w:rsidRPr="00C32F3E">
              <w:rPr>
                <w:rFonts w:ascii="Times New Roman" w:hAnsi="Times New Roman" w:cs="Times New Roman"/>
              </w:rPr>
              <w:t>urske županije za razdoblje 2025.-2027</w:t>
            </w:r>
            <w:r w:rsidRPr="00C32F3E">
              <w:rPr>
                <w:rFonts w:ascii="Times New Roman" w:hAnsi="Times New Roman" w:cs="Times New Roman"/>
              </w:rPr>
              <w:t>.</w:t>
            </w:r>
            <w:r w:rsidR="00310F29" w:rsidRPr="00C32F3E">
              <w:rPr>
                <w:rFonts w:ascii="Times New Roman" w:hAnsi="Times New Roman" w:cs="Times New Roman"/>
              </w:rPr>
              <w:t xml:space="preserve"> (listopad 2024.)</w:t>
            </w:r>
            <w:r w:rsidRPr="00C32F3E">
              <w:rPr>
                <w:rFonts w:ascii="Times New Roman" w:hAnsi="Times New Roman" w:cs="Times New Roman"/>
              </w:rPr>
              <w:t xml:space="preserve"> </w:t>
            </w:r>
          </w:p>
          <w:p w14:paraId="4D95E71A" w14:textId="465C097F" w:rsidR="007E3461" w:rsidRPr="00C375CB" w:rsidRDefault="007E3461" w:rsidP="007E3461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375CB">
              <w:rPr>
                <w:rFonts w:ascii="Times New Roman" w:hAnsi="Times New Roman" w:cs="Times New Roman"/>
              </w:rPr>
              <w:t xml:space="preserve">Godišnji plan </w:t>
            </w:r>
            <w:r w:rsidR="00416D82">
              <w:rPr>
                <w:rFonts w:ascii="Times New Roman" w:hAnsi="Times New Roman" w:cs="Times New Roman"/>
              </w:rPr>
              <w:t>i program rada škole za šk. 2024./2025</w:t>
            </w:r>
            <w:r w:rsidRPr="00C375CB">
              <w:rPr>
                <w:rFonts w:ascii="Times New Roman" w:hAnsi="Times New Roman" w:cs="Times New Roman"/>
              </w:rPr>
              <w:t>. godinu</w:t>
            </w:r>
            <w:r w:rsidR="00416D82">
              <w:rPr>
                <w:rFonts w:ascii="Times New Roman" w:hAnsi="Times New Roman" w:cs="Times New Roman"/>
              </w:rPr>
              <w:t xml:space="preserve">, Osnovne škole Gornji </w:t>
            </w:r>
            <w:proofErr w:type="spellStart"/>
            <w:r w:rsidR="00416D82">
              <w:rPr>
                <w:rFonts w:ascii="Times New Roman" w:hAnsi="Times New Roman" w:cs="Times New Roman"/>
              </w:rPr>
              <w:t>Mihaljevec</w:t>
            </w:r>
            <w:proofErr w:type="spellEnd"/>
          </w:p>
          <w:p w14:paraId="0ACFA199" w14:textId="22327BDF" w:rsidR="0094009E" w:rsidRPr="00C375CB" w:rsidRDefault="007E3461" w:rsidP="00416D82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375CB">
              <w:rPr>
                <w:rFonts w:ascii="Times New Roman" w:hAnsi="Times New Roman" w:cs="Times New Roman"/>
              </w:rPr>
              <w:t xml:space="preserve">-      Školski kurikulum </w:t>
            </w:r>
            <w:r w:rsidR="00416D82">
              <w:rPr>
                <w:rFonts w:ascii="Times New Roman" w:hAnsi="Times New Roman" w:cs="Times New Roman"/>
              </w:rPr>
              <w:t>za šk. 2024./2025</w:t>
            </w:r>
            <w:r w:rsidRPr="00C375CB">
              <w:rPr>
                <w:rFonts w:ascii="Times New Roman" w:hAnsi="Times New Roman" w:cs="Times New Roman"/>
              </w:rPr>
              <w:t>. godinu</w:t>
            </w:r>
            <w:r w:rsidR="00416D82">
              <w:rPr>
                <w:rFonts w:ascii="Times New Roman" w:hAnsi="Times New Roman" w:cs="Times New Roman"/>
              </w:rPr>
              <w:t xml:space="preserve">, Osnovne Škole Gornji </w:t>
            </w:r>
            <w:proofErr w:type="spellStart"/>
            <w:r w:rsidR="00416D82">
              <w:rPr>
                <w:rFonts w:ascii="Times New Roman" w:hAnsi="Times New Roman" w:cs="Times New Roman"/>
              </w:rPr>
              <w:t>Mihaljevec</w:t>
            </w:r>
            <w:proofErr w:type="spellEnd"/>
          </w:p>
        </w:tc>
      </w:tr>
      <w:tr w:rsidR="003E2D5C" w:rsidRPr="007E3461" w14:paraId="46201C7E" w14:textId="77777777" w:rsidTr="00655AFD">
        <w:trPr>
          <w:trHeight w:val="584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D5A7B2" w14:textId="7DFABA24" w:rsidR="00AC2990" w:rsidRPr="00C375CB" w:rsidRDefault="002F7429" w:rsidP="007E34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375CB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Ciljevi pr</w:t>
            </w:r>
            <w:r w:rsidR="00A445E2" w:rsidRPr="00C375CB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ovedbe programa u razdoblju 202</w:t>
            </w:r>
            <w:r w:rsidR="00416D8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</w:t>
            </w:r>
            <w:r w:rsidRPr="00C375CB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.-20</w:t>
            </w:r>
            <w:r w:rsidR="00A445E2" w:rsidRPr="00C375CB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</w:t>
            </w:r>
            <w:r w:rsidR="00416D8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</w:t>
            </w:r>
            <w:r w:rsidRPr="00C375CB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.</w:t>
            </w:r>
          </w:p>
          <w:p w14:paraId="10DB3F82" w14:textId="78476F2C" w:rsidR="0094009E" w:rsidRPr="00C375CB" w:rsidRDefault="004135E4" w:rsidP="007E34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375CB">
              <w:rPr>
                <w:rFonts w:ascii="Times New Roman" w:hAnsi="Times New Roman" w:cs="Times New Roman"/>
              </w:rPr>
              <w:t>Prilikom izrade plana najprije su planirani rashodi kao što su električna energija, plin, voda, komunalne usluge, rashodi za telefon i internet, bankarske usluge, pedagoška dok</w:t>
            </w:r>
            <w:r w:rsidR="00687762" w:rsidRPr="00C375CB">
              <w:rPr>
                <w:rFonts w:ascii="Times New Roman" w:hAnsi="Times New Roman" w:cs="Times New Roman"/>
              </w:rPr>
              <w:t>umentacija, nastavni materijali</w:t>
            </w:r>
            <w:r w:rsidRPr="00C375CB">
              <w:rPr>
                <w:rFonts w:ascii="Times New Roman" w:hAnsi="Times New Roman" w:cs="Times New Roman"/>
              </w:rPr>
              <w:t>, koji se planiraju na osnovu potrošnje tekuće godine, a zatim ostali troškovi prema prioritetima funkcioniranja škole.</w:t>
            </w:r>
            <w:r w:rsidR="005745F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8F1E570" w14:textId="77777777" w:rsidR="00C375CB" w:rsidRDefault="00C375CB" w:rsidP="005C2299">
      <w:pPr>
        <w:rPr>
          <w:rFonts w:ascii="Times New Roman" w:hAnsi="Times New Roman" w:cs="Times New Roman"/>
          <w:b/>
        </w:rPr>
      </w:pPr>
    </w:p>
    <w:p w14:paraId="748746E6" w14:textId="77777777" w:rsidR="001A1683" w:rsidRDefault="001A1683" w:rsidP="00C375CB">
      <w:pPr>
        <w:ind w:firstLine="708"/>
        <w:rPr>
          <w:rFonts w:ascii="Times New Roman" w:hAnsi="Times New Roman" w:cs="Times New Roman"/>
          <w:b/>
        </w:rPr>
      </w:pPr>
    </w:p>
    <w:p w14:paraId="52FBE775" w14:textId="0780D565" w:rsidR="00447AD8" w:rsidRPr="00907786" w:rsidRDefault="00447AD8" w:rsidP="00C375CB">
      <w:pPr>
        <w:ind w:firstLine="708"/>
        <w:rPr>
          <w:rFonts w:ascii="Times New Roman" w:hAnsi="Times New Roman" w:cs="Times New Roman"/>
          <w:b/>
        </w:rPr>
      </w:pPr>
      <w:r w:rsidRPr="00907786">
        <w:rPr>
          <w:rFonts w:ascii="Times New Roman" w:hAnsi="Times New Roman" w:cs="Times New Roman"/>
          <w:b/>
        </w:rPr>
        <w:lastRenderedPageBreak/>
        <w:t xml:space="preserve">3. </w:t>
      </w:r>
      <w:r>
        <w:rPr>
          <w:rFonts w:ascii="Times New Roman" w:hAnsi="Times New Roman" w:cs="Times New Roman"/>
          <w:b/>
        </w:rPr>
        <w:t xml:space="preserve">2. </w:t>
      </w:r>
      <w:r w:rsidRPr="00907786">
        <w:rPr>
          <w:rFonts w:ascii="Times New Roman" w:hAnsi="Times New Roman" w:cs="Times New Roman"/>
          <w:b/>
        </w:rPr>
        <w:t>Daje se pregled financijskih sredstava po programima:</w:t>
      </w:r>
    </w:p>
    <w:p w14:paraId="24EB5151" w14:textId="77777777" w:rsidR="009634F2" w:rsidRPr="00447AD8" w:rsidRDefault="009634F2" w:rsidP="00447AD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322" w:type="dxa"/>
        <w:tblInd w:w="93" w:type="dxa"/>
        <w:tblLook w:val="04A0" w:firstRow="1" w:lastRow="0" w:firstColumn="1" w:lastColumn="0" w:noHBand="0" w:noVBand="1"/>
      </w:tblPr>
      <w:tblGrid>
        <w:gridCol w:w="3401"/>
        <w:gridCol w:w="1753"/>
        <w:gridCol w:w="1393"/>
        <w:gridCol w:w="1320"/>
        <w:gridCol w:w="1455"/>
      </w:tblGrid>
      <w:tr w:rsidR="009634F2" w:rsidRPr="007E3461" w14:paraId="5D816245" w14:textId="77777777" w:rsidTr="00C375CB">
        <w:trPr>
          <w:trHeight w:val="435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53C9" w14:textId="77777777" w:rsidR="009634F2" w:rsidRPr="00C375CB" w:rsidRDefault="009634F2" w:rsidP="007E34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37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Naziv programa iz Proračuna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2B2C" w14:textId="77777777" w:rsidR="009634F2" w:rsidRPr="00C375CB" w:rsidRDefault="009634F2" w:rsidP="007E34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37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Proračun </w:t>
            </w:r>
          </w:p>
          <w:p w14:paraId="71871936" w14:textId="4F2EA8D5" w:rsidR="009634F2" w:rsidRPr="00C375CB" w:rsidRDefault="001562CF" w:rsidP="007E34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2024</w:t>
            </w:r>
            <w:r w:rsidR="009634F2" w:rsidRPr="00C37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31D6" w14:textId="77777777" w:rsidR="009634F2" w:rsidRPr="00C375CB" w:rsidRDefault="009634F2" w:rsidP="007E34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37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</w:t>
            </w:r>
          </w:p>
          <w:p w14:paraId="1B87DD73" w14:textId="310751AB" w:rsidR="009634F2" w:rsidRPr="00C375CB" w:rsidRDefault="001562CF" w:rsidP="007E34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2025</w:t>
            </w:r>
            <w:r w:rsidR="009634F2" w:rsidRPr="00C37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3E2C" w14:textId="77777777" w:rsidR="009634F2" w:rsidRPr="00C375CB" w:rsidRDefault="00AC5F38" w:rsidP="007E34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37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2025</w:t>
            </w:r>
            <w:r w:rsidR="009634F2" w:rsidRPr="00C37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8FD12" w14:textId="77777777" w:rsidR="009634F2" w:rsidRPr="00C375CB" w:rsidRDefault="00AC5F38" w:rsidP="007E34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37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2026</w:t>
            </w:r>
            <w:r w:rsidR="009634F2" w:rsidRPr="00C37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9634F2" w:rsidRPr="007E3461" w14:paraId="10B17A15" w14:textId="77777777" w:rsidTr="00C375CB">
        <w:trPr>
          <w:trHeight w:val="759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DCE3" w14:textId="77777777" w:rsidR="009634F2" w:rsidRPr="00C375CB" w:rsidRDefault="00EE01FE" w:rsidP="007E34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37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Program </w:t>
            </w:r>
            <w:r w:rsidR="009634F2" w:rsidRPr="00C37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(</w:t>
            </w:r>
            <w:r w:rsidR="002B49B5" w:rsidRPr="00C375C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Rashodi za zaposlene i ostali rashodi-MZO</w:t>
            </w:r>
            <w:r w:rsidR="002B49B5" w:rsidRPr="00C375C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)</w:t>
            </w:r>
            <w:r w:rsidR="009634F2" w:rsidRPr="00C37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76ACA" w14:textId="62BC3BCA" w:rsidR="009634F2" w:rsidRPr="001562CF" w:rsidRDefault="001562CF" w:rsidP="001562C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674.500,00 €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D1689" w14:textId="2A508510" w:rsidR="009634F2" w:rsidRPr="00C375CB" w:rsidRDefault="001562CF" w:rsidP="001562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738.00,00 €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6CE2C" w14:textId="6E06A8C6" w:rsidR="009634F2" w:rsidRPr="001562CF" w:rsidRDefault="001562CF" w:rsidP="001562C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774.700,00 €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66D2CA" w14:textId="03D1A51B" w:rsidR="009634F2" w:rsidRPr="001562CF" w:rsidRDefault="001562CF" w:rsidP="001562C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774.700,00 €</w:t>
            </w:r>
          </w:p>
        </w:tc>
      </w:tr>
      <w:tr w:rsidR="009634F2" w:rsidRPr="007E3461" w14:paraId="445688C0" w14:textId="77777777" w:rsidTr="00C375CB">
        <w:trPr>
          <w:trHeight w:val="194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54449" w14:textId="77777777" w:rsidR="009634F2" w:rsidRPr="00C375CB" w:rsidRDefault="009634F2" w:rsidP="007E34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37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64F57" w14:textId="5D3CA936" w:rsidR="009634F2" w:rsidRPr="001562CF" w:rsidRDefault="001562CF" w:rsidP="001562C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674.500,00 €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1E898" w14:textId="16B01C56" w:rsidR="009634F2" w:rsidRPr="00C375CB" w:rsidRDefault="001562CF" w:rsidP="001562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738.00,00 €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9B1FC" w14:textId="7CFCE48B" w:rsidR="009634F2" w:rsidRPr="001562CF" w:rsidRDefault="001562CF" w:rsidP="001562C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774.700,00 €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BD492B" w14:textId="77777777" w:rsidR="001562CF" w:rsidRDefault="001562CF" w:rsidP="001562C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9008762" w14:textId="39DAC941" w:rsidR="009634F2" w:rsidRPr="001562CF" w:rsidRDefault="001562CF" w:rsidP="001562C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774.700,00 €</w:t>
            </w:r>
          </w:p>
        </w:tc>
      </w:tr>
    </w:tbl>
    <w:p w14:paraId="46C918E6" w14:textId="77777777" w:rsidR="00907786" w:rsidRDefault="00907786" w:rsidP="00907786">
      <w:pPr>
        <w:pStyle w:val="Odlomakpopisa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2BCCFFA8" w14:textId="77777777" w:rsidR="009634F2" w:rsidRPr="00C375CB" w:rsidRDefault="009634F2" w:rsidP="007E3461">
      <w:pPr>
        <w:pStyle w:val="Odlomakpopis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5CB">
        <w:rPr>
          <w:rFonts w:ascii="Times New Roman" w:hAnsi="Times New Roman" w:cs="Times New Roman"/>
          <w:b/>
          <w:sz w:val="24"/>
          <w:szCs w:val="24"/>
        </w:rPr>
        <w:t>OBRAZLOŽENJE PROGRAMA</w:t>
      </w:r>
    </w:p>
    <w:p w14:paraId="72788A2C" w14:textId="77777777" w:rsidR="009634F2" w:rsidRPr="007E3461" w:rsidRDefault="009634F2" w:rsidP="007E346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2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81"/>
      </w:tblGrid>
      <w:tr w:rsidR="009634F2" w:rsidRPr="007E3461" w14:paraId="2E03984A" w14:textId="77777777" w:rsidTr="00907786">
        <w:trPr>
          <w:trHeight w:val="259"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9B864" w14:textId="77777777" w:rsidR="009634F2" w:rsidRPr="00C375CB" w:rsidRDefault="00EE01FE" w:rsidP="007E34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r-HR"/>
              </w:rPr>
            </w:pPr>
            <w:r w:rsidRPr="00C375C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r-HR"/>
              </w:rPr>
              <w:t xml:space="preserve">PROGRAM </w:t>
            </w:r>
            <w:r w:rsidR="009634F2" w:rsidRPr="00C375C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r-HR"/>
              </w:rPr>
              <w:t xml:space="preserve"> : </w:t>
            </w:r>
            <w:r w:rsidR="002B49B5" w:rsidRPr="00C375C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hr-HR"/>
              </w:rPr>
              <w:t>Rashodi za zaposlene i ostali rashodi-MZO</w:t>
            </w:r>
          </w:p>
        </w:tc>
      </w:tr>
      <w:tr w:rsidR="009634F2" w:rsidRPr="007E3461" w14:paraId="2F124390" w14:textId="77777777" w:rsidTr="00907786">
        <w:trPr>
          <w:trHeight w:val="560"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61F0E" w14:textId="2F607731" w:rsidR="009634F2" w:rsidRPr="00C375CB" w:rsidRDefault="009634F2" w:rsidP="007E34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75CB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programa</w:t>
            </w:r>
            <w:r w:rsidRPr="00C375C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:</w:t>
            </w:r>
            <w:r w:rsidRPr="00C375CB">
              <w:rPr>
                <w:rFonts w:ascii="Times New Roman" w:hAnsi="Times New Roman" w:cs="Times New Roman"/>
              </w:rPr>
              <w:t xml:space="preserve"> </w:t>
            </w:r>
            <w:r w:rsidR="002B49B5" w:rsidRPr="00C375CB">
              <w:rPr>
                <w:rFonts w:ascii="Times New Roman" w:hAnsi="Times New Roman" w:cs="Times New Roman"/>
              </w:rPr>
              <w:t xml:space="preserve">Pretežiti dio sredstava planiranih ovim programom odnosi se na prihode iz državnog proračuna kojima se financiraju rashodi za zaposlene (plaće i naknade), a koji </w:t>
            </w:r>
            <w:r w:rsidR="00AC5F38" w:rsidRPr="00C375CB">
              <w:rPr>
                <w:rFonts w:ascii="Times New Roman" w:hAnsi="Times New Roman" w:cs="Times New Roman"/>
              </w:rPr>
              <w:t>čine 85</w:t>
            </w:r>
            <w:r w:rsidR="002B49B5" w:rsidRPr="00C375CB">
              <w:rPr>
                <w:rFonts w:ascii="Times New Roman" w:hAnsi="Times New Roman" w:cs="Times New Roman"/>
              </w:rPr>
              <w:t>% ukupnog proračuna škole.</w:t>
            </w:r>
            <w:r w:rsidR="00516198" w:rsidRPr="00C375CB">
              <w:rPr>
                <w:rFonts w:ascii="Times New Roman" w:hAnsi="Times New Roman" w:cs="Times New Roman"/>
              </w:rPr>
              <w:t xml:space="preserve"> Te za </w:t>
            </w:r>
            <w:r w:rsidR="008D5D04" w:rsidRPr="00C375CB">
              <w:rPr>
                <w:rFonts w:ascii="Times New Roman" w:hAnsi="Times New Roman" w:cs="Times New Roman"/>
              </w:rPr>
              <w:t xml:space="preserve">financiranje prehrane, </w:t>
            </w:r>
            <w:r w:rsidR="007E1FF2" w:rsidRPr="00C375CB">
              <w:rPr>
                <w:rFonts w:ascii="Times New Roman" w:hAnsi="Times New Roman" w:cs="Times New Roman"/>
              </w:rPr>
              <w:t>1,33</w:t>
            </w:r>
            <w:r w:rsidR="008D5D04" w:rsidRPr="00C375CB">
              <w:rPr>
                <w:rFonts w:ascii="Times New Roman" w:hAnsi="Times New Roman" w:cs="Times New Roman"/>
              </w:rPr>
              <w:t xml:space="preserve"> € po danu za učenika. U našoj</w:t>
            </w:r>
            <w:r w:rsidR="00C25A66">
              <w:rPr>
                <w:rFonts w:ascii="Times New Roman" w:hAnsi="Times New Roman" w:cs="Times New Roman"/>
              </w:rPr>
              <w:t xml:space="preserve"> Školi se hrane svi učenici (142</w:t>
            </w:r>
            <w:r w:rsidR="008D5D04" w:rsidRPr="00C375CB">
              <w:rPr>
                <w:rFonts w:ascii="Times New Roman" w:hAnsi="Times New Roman" w:cs="Times New Roman"/>
              </w:rPr>
              <w:t>).</w:t>
            </w:r>
            <w:r w:rsidR="008E1380">
              <w:rPr>
                <w:rFonts w:ascii="Times New Roman" w:hAnsi="Times New Roman" w:cs="Times New Roman"/>
              </w:rPr>
              <w:t xml:space="preserve"> O</w:t>
            </w:r>
            <w:r w:rsidR="00E41E1A">
              <w:rPr>
                <w:rFonts w:ascii="Times New Roman" w:hAnsi="Times New Roman" w:cs="Times New Roman"/>
              </w:rPr>
              <w:t>vdje su planirani radni i trajni udžbenici za 2025./2026. školsku godinu.</w:t>
            </w:r>
          </w:p>
        </w:tc>
      </w:tr>
      <w:tr w:rsidR="009634F2" w:rsidRPr="007E3461" w14:paraId="110645BD" w14:textId="77777777" w:rsidTr="00907786">
        <w:trPr>
          <w:trHeight w:val="560"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6BF3B" w14:textId="77777777" w:rsidR="009634F2" w:rsidRPr="00C375CB" w:rsidRDefault="009634F2" w:rsidP="007E34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375CB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Zakonske i druge pravne osnove programa</w:t>
            </w:r>
            <w:r w:rsidRPr="00C375C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:</w:t>
            </w:r>
          </w:p>
          <w:p w14:paraId="1213D394" w14:textId="3D5EC0E0" w:rsidR="00BC5EB9" w:rsidRPr="00C443B7" w:rsidRDefault="00BC5EB9" w:rsidP="00BC5EB9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375CB">
              <w:rPr>
                <w:rFonts w:ascii="Times New Roman" w:hAnsi="Times New Roman" w:cs="Times New Roman"/>
              </w:rPr>
              <w:t>Zakon o odgoju i obrazovanju u osnovnoj i srednjoj školi, (NN 87/08, 86/09, 92/10, 105/10, 90/11, 5/12, 16/12, 86/12, 126/12, 94/13, 152/14, 07/17, 68/18, 98/19 i 64/20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A1683">
              <w:rPr>
                <w:rFonts w:ascii="Times New Roman" w:hAnsi="Times New Roman" w:cs="Times New Roman"/>
                <w:color w:val="000000" w:themeColor="text1"/>
              </w:rPr>
              <w:t>151/22</w:t>
            </w:r>
            <w:r w:rsidR="00C25A66">
              <w:rPr>
                <w:rFonts w:ascii="Times New Roman" w:hAnsi="Times New Roman" w:cs="Times New Roman"/>
                <w:color w:val="000000" w:themeColor="text1"/>
              </w:rPr>
              <w:t>, 155/23, 156/23</w:t>
            </w:r>
            <w:r w:rsidRPr="001A1683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1DA87D74" w14:textId="77777777" w:rsidR="00BC5EB9" w:rsidRPr="00C443B7" w:rsidRDefault="00BC5EB9" w:rsidP="00BC5EB9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375CB">
              <w:rPr>
                <w:rFonts w:ascii="Times New Roman" w:hAnsi="Times New Roman" w:cs="Times New Roman"/>
              </w:rPr>
              <w:t>Zakon o ustanovama, (</w:t>
            </w:r>
            <w:r>
              <w:rPr>
                <w:rFonts w:ascii="Times New Roman" w:hAnsi="Times New Roman" w:cs="Times New Roman"/>
              </w:rPr>
              <w:t xml:space="preserve">NN 76/93, 29/97, 47/99, 35/08, </w:t>
            </w:r>
            <w:r w:rsidRPr="00C375CB">
              <w:rPr>
                <w:rFonts w:ascii="Times New Roman" w:hAnsi="Times New Roman" w:cs="Times New Roman"/>
              </w:rPr>
              <w:t>127/19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A1683">
              <w:rPr>
                <w:rFonts w:ascii="Times New Roman" w:hAnsi="Times New Roman" w:cs="Times New Roman"/>
                <w:color w:val="000000" w:themeColor="text1"/>
              </w:rPr>
              <w:t>151/22)</w:t>
            </w:r>
          </w:p>
          <w:p w14:paraId="63E196D1" w14:textId="77777777" w:rsidR="00BC5EB9" w:rsidRPr="00C375CB" w:rsidRDefault="00BC5EB9" w:rsidP="00BC5EB9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Zakon o proračunu, (NN </w:t>
            </w:r>
            <w:r w:rsidRPr="00C375CB">
              <w:rPr>
                <w:rFonts w:ascii="Times New Roman" w:hAnsi="Times New Roman" w:cs="Times New Roman"/>
              </w:rPr>
              <w:t>144/21 )</w:t>
            </w:r>
            <w:r w:rsidRPr="00C375CB">
              <w:rPr>
                <w:rFonts w:ascii="Times New Roman" w:hAnsi="Times New Roman" w:cs="Times New Roman"/>
                <w:shd w:val="clear" w:color="auto" w:fill="E4E4E7"/>
              </w:rPr>
              <w:t xml:space="preserve"> </w:t>
            </w:r>
          </w:p>
          <w:p w14:paraId="6063BB4C" w14:textId="663581E6" w:rsidR="00BC5EB9" w:rsidRPr="00C375CB" w:rsidRDefault="00BC5EB9" w:rsidP="00BC5EB9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375CB">
              <w:rPr>
                <w:rFonts w:ascii="Times New Roman" w:hAnsi="Times New Roman" w:cs="Times New Roman"/>
              </w:rPr>
              <w:t>Pravilnik o proračunskim klas</w:t>
            </w:r>
            <w:r w:rsidR="00C25A66">
              <w:rPr>
                <w:rFonts w:ascii="Times New Roman" w:hAnsi="Times New Roman" w:cs="Times New Roman"/>
              </w:rPr>
              <w:t xml:space="preserve">ifikacijama (NN 26/10, 120/13, </w:t>
            </w:r>
            <w:r w:rsidRPr="00C375CB">
              <w:rPr>
                <w:rFonts w:ascii="Times New Roman" w:hAnsi="Times New Roman" w:cs="Times New Roman"/>
              </w:rPr>
              <w:t>1/20</w:t>
            </w:r>
            <w:r w:rsidR="00C25A66">
              <w:rPr>
                <w:rFonts w:ascii="Times New Roman" w:hAnsi="Times New Roman" w:cs="Times New Roman"/>
              </w:rPr>
              <w:t>, 4/24</w:t>
            </w:r>
            <w:r w:rsidRPr="00C375CB">
              <w:rPr>
                <w:rFonts w:ascii="Times New Roman" w:hAnsi="Times New Roman" w:cs="Times New Roman"/>
              </w:rPr>
              <w:t xml:space="preserve">) </w:t>
            </w:r>
          </w:p>
          <w:p w14:paraId="6D15379C" w14:textId="2408D947" w:rsidR="00BC5EB9" w:rsidRPr="00C375CB" w:rsidRDefault="00BC5EB9" w:rsidP="00BC5EB9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375CB">
              <w:rPr>
                <w:rFonts w:ascii="Times New Roman" w:hAnsi="Times New Roman" w:cs="Times New Roman"/>
              </w:rPr>
              <w:t>Pravilnik o proračunskom računovodstvu i računskom planu (</w:t>
            </w:r>
            <w:r>
              <w:rPr>
                <w:rFonts w:ascii="Times New Roman" w:hAnsi="Times New Roman" w:cs="Times New Roman"/>
              </w:rPr>
              <w:t>NN 124/14, 115/15, 87/16, 3/18,</w:t>
            </w:r>
            <w:r w:rsidRPr="00C375CB">
              <w:rPr>
                <w:rFonts w:ascii="Times New Roman" w:hAnsi="Times New Roman" w:cs="Times New Roman"/>
              </w:rPr>
              <w:t xml:space="preserve"> 126/19, 108/20</w:t>
            </w:r>
            <w:r w:rsidR="00C25A66">
              <w:rPr>
                <w:rFonts w:ascii="Times New Roman" w:hAnsi="Times New Roman" w:cs="Times New Roman"/>
              </w:rPr>
              <w:t>, 158/23</w:t>
            </w:r>
            <w:r w:rsidRPr="00C375CB">
              <w:rPr>
                <w:rFonts w:ascii="Times New Roman" w:hAnsi="Times New Roman" w:cs="Times New Roman"/>
              </w:rPr>
              <w:t>)</w:t>
            </w:r>
          </w:p>
          <w:p w14:paraId="37B0B46B" w14:textId="60710BBA" w:rsidR="009634F2" w:rsidRPr="00BC5EB9" w:rsidRDefault="00BC5EB9" w:rsidP="00BC5EB9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375CB">
              <w:rPr>
                <w:rFonts w:ascii="Times New Roman" w:hAnsi="Times New Roman" w:cs="Times New Roman"/>
              </w:rPr>
              <w:t>Zakon o fiskalnoj o</w:t>
            </w:r>
            <w:r>
              <w:rPr>
                <w:rFonts w:ascii="Times New Roman" w:hAnsi="Times New Roman" w:cs="Times New Roman"/>
              </w:rPr>
              <w:t xml:space="preserve">dgovornosti (NN </w:t>
            </w:r>
            <w:r w:rsidRPr="00C375CB">
              <w:rPr>
                <w:rFonts w:ascii="Times New Roman" w:hAnsi="Times New Roman" w:cs="Times New Roman"/>
              </w:rPr>
              <w:t>111/18</w:t>
            </w:r>
            <w:r>
              <w:rPr>
                <w:rFonts w:ascii="Times New Roman" w:hAnsi="Times New Roman" w:cs="Times New Roman"/>
              </w:rPr>
              <w:t xml:space="preserve"> i 83/23</w:t>
            </w:r>
            <w:r w:rsidRPr="00C375CB">
              <w:rPr>
                <w:rFonts w:ascii="Times New Roman" w:hAnsi="Times New Roman" w:cs="Times New Roman"/>
              </w:rPr>
              <w:t>)</w:t>
            </w:r>
          </w:p>
        </w:tc>
      </w:tr>
      <w:tr w:rsidR="009634F2" w:rsidRPr="007E3461" w14:paraId="37ACBA85" w14:textId="77777777" w:rsidTr="00907786">
        <w:trPr>
          <w:trHeight w:val="568"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AE2779" w14:textId="49A1632D" w:rsidR="009634F2" w:rsidRPr="00C375CB" w:rsidRDefault="009634F2" w:rsidP="007E34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375CB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Ciljevi pr</w:t>
            </w:r>
            <w:r w:rsidR="00C25A6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ovedbe programa u razdoblju 2025.-2027</w:t>
            </w:r>
            <w:r w:rsidRPr="00C375CB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.</w:t>
            </w:r>
          </w:p>
          <w:p w14:paraId="0C2D0F32" w14:textId="6D087391" w:rsidR="009634F2" w:rsidRPr="00C25A66" w:rsidRDefault="00C25A66" w:rsidP="00BB78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Prihodi za plaću u 2025</w:t>
            </w:r>
            <w:r w:rsidR="00BB78C6" w:rsidRPr="00C375C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godin</w:t>
            </w:r>
            <w:r w:rsidR="007E1FF2" w:rsidRPr="00C375C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 su planirani na osnovi ostvare</w:t>
            </w:r>
            <w:r w:rsidR="00BB78C6" w:rsidRPr="00C375C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nje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tekuće godine te su uvećani </w:t>
            </w:r>
            <w:r w:rsidR="00BB78C6" w:rsidRPr="00C375C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i minuli rad.</w:t>
            </w:r>
            <w:r w:rsidR="00BB78C6" w:rsidRPr="00C375CB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  <w:r w:rsidR="002B49B5" w:rsidRPr="00C375CB">
              <w:rPr>
                <w:rFonts w:ascii="Times New Roman" w:hAnsi="Times New Roman" w:cs="Times New Roman"/>
              </w:rPr>
              <w:t>Od  ostalih  rashoda  za  zaposlene  planiran</w:t>
            </w:r>
            <w:r w:rsidR="00BB78C6" w:rsidRPr="00C375CB">
              <w:rPr>
                <w:rFonts w:ascii="Times New Roman" w:hAnsi="Times New Roman" w:cs="Times New Roman"/>
              </w:rPr>
              <w:t xml:space="preserve">a je isplata dara djeci, božićnica, regres za zaposlene. </w:t>
            </w:r>
            <w:r w:rsidR="002B49B5" w:rsidRPr="00C375CB">
              <w:rPr>
                <w:rFonts w:ascii="Times New Roman" w:hAnsi="Times New Roman" w:cs="Times New Roman"/>
              </w:rPr>
              <w:t>Isplate jubilarnih nagrada ovise o broju zaposlenih koji navrše određene godine neprekidnog staža u javnim ustanovam</w:t>
            </w:r>
            <w:r w:rsidR="00BB78C6" w:rsidRPr="00C375CB">
              <w:rPr>
                <w:rFonts w:ascii="Times New Roman" w:hAnsi="Times New Roman" w:cs="Times New Roman"/>
              </w:rPr>
              <w:t>a potrebne za ugovorenu isplatu što je na taj način i planirano</w:t>
            </w:r>
            <w:r w:rsidR="001E4A1E">
              <w:rPr>
                <w:rFonts w:ascii="Times New Roman" w:hAnsi="Times New Roman" w:cs="Times New Roman"/>
              </w:rPr>
              <w:t xml:space="preserve"> u 2025. 4 jubilarne nagrade)</w:t>
            </w:r>
            <w:r w:rsidR="00BB78C6" w:rsidRPr="00C375CB">
              <w:rPr>
                <w:rFonts w:ascii="Times New Roman" w:hAnsi="Times New Roman" w:cs="Times New Roman"/>
              </w:rPr>
              <w:t>.</w:t>
            </w:r>
            <w:r w:rsidR="002B49B5" w:rsidRPr="00C375CB">
              <w:rPr>
                <w:rFonts w:ascii="Times New Roman" w:hAnsi="Times New Roman" w:cs="Times New Roman"/>
              </w:rPr>
              <w:t xml:space="preserve"> Prijevoz  na posao i s posla planiran je u okvirima ostvarenja  prethodne  godine. Od početka 2015. godine mjesečno se obračunava i uplaćuje naknada za poticanje zapoš</w:t>
            </w:r>
            <w:r w:rsidR="001E4A1E">
              <w:rPr>
                <w:rFonts w:ascii="Times New Roman" w:hAnsi="Times New Roman" w:cs="Times New Roman"/>
              </w:rPr>
              <w:t xml:space="preserve">ljavanja osoba s invaliditetom, dok od rujna 2024. godine nemamo tu obvezu, zbog upisa zaposlenika u Registar osoba s invaliditetom, stoga taj rashod nije planiran u budućim razdobljima. </w:t>
            </w:r>
            <w:r w:rsidR="002B49B5" w:rsidRPr="00C375CB">
              <w:rPr>
                <w:rFonts w:ascii="Times New Roman" w:hAnsi="Times New Roman" w:cs="Times New Roman"/>
              </w:rPr>
              <w:t xml:space="preserve">Naknada se utvrđuje temeljem </w:t>
            </w:r>
            <w:r w:rsidR="002B49B5" w:rsidRPr="00C375CB">
              <w:rPr>
                <w:rFonts w:ascii="Times New Roman" w:hAnsi="Times New Roman" w:cs="Times New Roman"/>
              </w:rPr>
              <w:lastRenderedPageBreak/>
              <w:t>broja zaposlenih, u propisanom postotku na minimalnu plaću</w:t>
            </w:r>
            <w:r w:rsidR="001E4A1E">
              <w:rPr>
                <w:rFonts w:ascii="Times New Roman" w:hAnsi="Times New Roman" w:cs="Times New Roman"/>
              </w:rPr>
              <w:t>, te ja kod nas za sada 1</w:t>
            </w:r>
            <w:r w:rsidR="002B49B5" w:rsidRPr="00C375CB">
              <w:rPr>
                <w:rFonts w:ascii="Times New Roman" w:hAnsi="Times New Roman" w:cs="Times New Roman"/>
              </w:rPr>
              <w:t xml:space="preserve">. </w:t>
            </w:r>
            <w:r w:rsidR="007E1FF2" w:rsidRPr="00C375CB">
              <w:rPr>
                <w:rFonts w:ascii="Times New Roman" w:hAnsi="Times New Roman" w:cs="Times New Roman"/>
              </w:rPr>
              <w:t xml:space="preserve">Za troškove prehrane </w:t>
            </w:r>
            <w:r w:rsidR="001E4A1E">
              <w:rPr>
                <w:rFonts w:ascii="Times New Roman" w:hAnsi="Times New Roman" w:cs="Times New Roman"/>
              </w:rPr>
              <w:t>planirano je 30.000,00 € za 2025</w:t>
            </w:r>
            <w:r w:rsidR="007E1FF2" w:rsidRPr="00C375CB">
              <w:rPr>
                <w:rFonts w:ascii="Times New Roman" w:hAnsi="Times New Roman" w:cs="Times New Roman"/>
              </w:rPr>
              <w:t xml:space="preserve">. godinu. </w:t>
            </w:r>
          </w:p>
        </w:tc>
      </w:tr>
    </w:tbl>
    <w:p w14:paraId="787C537C" w14:textId="77777777" w:rsidR="00C375CB" w:rsidRPr="005C2299" w:rsidRDefault="00C375CB" w:rsidP="005C2299">
      <w:pPr>
        <w:rPr>
          <w:rFonts w:ascii="Times New Roman" w:hAnsi="Times New Roman" w:cs="Times New Roman"/>
          <w:b/>
          <w:sz w:val="20"/>
          <w:szCs w:val="20"/>
        </w:rPr>
      </w:pPr>
    </w:p>
    <w:p w14:paraId="0A58B0BC" w14:textId="77777777" w:rsidR="001A1683" w:rsidRDefault="001A1683" w:rsidP="00BB78C6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549BADB6" w14:textId="0CA0A7F9" w:rsidR="00BB78C6" w:rsidRPr="00300B0C" w:rsidRDefault="00BB78C6" w:rsidP="00BB78C6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  <w:r w:rsidRPr="00300B0C">
        <w:rPr>
          <w:rFonts w:ascii="Times New Roman" w:hAnsi="Times New Roman" w:cs="Times New Roman"/>
          <w:b/>
          <w:sz w:val="24"/>
          <w:szCs w:val="24"/>
        </w:rPr>
        <w:t>3. 3. Daje se pregled financijskih sredstava po programima:</w:t>
      </w:r>
    </w:p>
    <w:p w14:paraId="73640E15" w14:textId="77777777" w:rsidR="002B49B5" w:rsidRPr="007E3461" w:rsidRDefault="002B49B5" w:rsidP="00BB78C6">
      <w:pPr>
        <w:pStyle w:val="Odlomakpopisa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196" w:type="dxa"/>
        <w:tblInd w:w="93" w:type="dxa"/>
        <w:tblLook w:val="04A0" w:firstRow="1" w:lastRow="0" w:firstColumn="1" w:lastColumn="0" w:noHBand="0" w:noVBand="1"/>
      </w:tblPr>
      <w:tblGrid>
        <w:gridCol w:w="3677"/>
        <w:gridCol w:w="1407"/>
        <w:gridCol w:w="1374"/>
        <w:gridCol w:w="1302"/>
        <w:gridCol w:w="1436"/>
      </w:tblGrid>
      <w:tr w:rsidR="002B49B5" w:rsidRPr="007E3461" w14:paraId="3ED6E4A8" w14:textId="77777777" w:rsidTr="008D5D04">
        <w:trPr>
          <w:trHeight w:val="87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3C34" w14:textId="77777777" w:rsidR="002B49B5" w:rsidRPr="007E3461" w:rsidRDefault="002B49B5" w:rsidP="007E34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3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Naziv programa iz Proračuna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8B68" w14:textId="77777777" w:rsidR="002B49B5" w:rsidRPr="007E3461" w:rsidRDefault="002B49B5" w:rsidP="007E34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3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Proračun </w:t>
            </w:r>
          </w:p>
          <w:p w14:paraId="019FD992" w14:textId="5BC18672" w:rsidR="002B49B5" w:rsidRPr="007E3461" w:rsidRDefault="00E41E1A" w:rsidP="007E34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2024</w:t>
            </w:r>
            <w:r w:rsidR="002B49B5" w:rsidRPr="007E3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5FC6" w14:textId="77777777" w:rsidR="002B49B5" w:rsidRPr="007E3461" w:rsidRDefault="002B49B5" w:rsidP="007E34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3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</w:t>
            </w:r>
          </w:p>
          <w:p w14:paraId="47E90F70" w14:textId="1422A609" w:rsidR="002B49B5" w:rsidRPr="007E3461" w:rsidRDefault="00E41E1A" w:rsidP="007E34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2025</w:t>
            </w:r>
            <w:r w:rsidR="002B49B5" w:rsidRPr="007E3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1F44" w14:textId="7EDB2B55" w:rsidR="002B49B5" w:rsidRPr="007E3461" w:rsidRDefault="00E41E1A" w:rsidP="007E34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2026</w:t>
            </w:r>
            <w:r w:rsidR="002B49B5" w:rsidRPr="007E3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65CE8" w14:textId="6393AAD6" w:rsidR="002B49B5" w:rsidRPr="007E3461" w:rsidRDefault="00E41E1A" w:rsidP="007E34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2027</w:t>
            </w:r>
            <w:r w:rsidR="002B49B5" w:rsidRPr="007E3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2B49B5" w:rsidRPr="007E3461" w14:paraId="18A2C7EB" w14:textId="77777777" w:rsidTr="008D5D04">
        <w:trPr>
          <w:trHeight w:val="43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D998" w14:textId="481CBDFA" w:rsidR="002B49B5" w:rsidRPr="007E3461" w:rsidRDefault="00EE01FE" w:rsidP="007E34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Program </w:t>
            </w:r>
            <w:r w:rsidR="002B49B5" w:rsidRPr="007E3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(</w:t>
            </w:r>
            <w:r w:rsidR="00ED209D" w:rsidRPr="007E346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P</w:t>
            </w:r>
            <w:r w:rsidR="008E138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r</w:t>
            </w:r>
            <w:r w:rsidR="00ED209D" w:rsidRPr="007E346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ogrami školstva</w:t>
            </w:r>
            <w:r w:rsidR="00ED209D" w:rsidRPr="007E346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)</w:t>
            </w:r>
            <w:r w:rsidR="002B49B5" w:rsidRPr="007E3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90E2" w14:textId="6B134AFC" w:rsidR="002B49B5" w:rsidRPr="007E3461" w:rsidRDefault="00E41E1A" w:rsidP="00E41E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15.005,00 </w:t>
            </w:r>
            <w:r w:rsidRPr="00907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00D2" w14:textId="5E309A49" w:rsidR="002B49B5" w:rsidRPr="007E3461" w:rsidRDefault="00E41E1A" w:rsidP="00E41E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8.010</w:t>
            </w:r>
            <w:r w:rsidR="0082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,00 </w:t>
            </w:r>
            <w:r w:rsidR="0082181F" w:rsidRPr="00907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6682" w14:textId="42E0A45D" w:rsidR="002B49B5" w:rsidRPr="007E3461" w:rsidRDefault="00E41E1A" w:rsidP="00E41E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8.410</w:t>
            </w:r>
            <w:r w:rsidR="0082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,00 </w:t>
            </w:r>
            <w:r w:rsidR="0082181F" w:rsidRPr="00907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366A8F" w14:textId="1BBF2801" w:rsidR="002B49B5" w:rsidRPr="007E3461" w:rsidRDefault="00E41E1A" w:rsidP="00E41E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8.410</w:t>
            </w:r>
            <w:r w:rsidR="00821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,00 </w:t>
            </w:r>
            <w:r w:rsidR="0082181F" w:rsidRPr="00907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</w:t>
            </w:r>
          </w:p>
        </w:tc>
      </w:tr>
      <w:tr w:rsidR="008D5D04" w:rsidRPr="007E3461" w14:paraId="209DD8DB" w14:textId="77777777" w:rsidTr="008D5D04">
        <w:trPr>
          <w:trHeight w:val="43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C3F4A" w14:textId="77777777" w:rsidR="008D5D04" w:rsidRPr="007E3461" w:rsidRDefault="008D5D04" w:rsidP="007E34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4C736" w14:textId="5880BFAE" w:rsidR="008D5D04" w:rsidRPr="007E3461" w:rsidRDefault="00E41E1A" w:rsidP="00E41E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15.005,00 </w:t>
            </w:r>
            <w:r w:rsidRPr="00907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B2779" w14:textId="5CDE17E8" w:rsidR="008D5D04" w:rsidRPr="007E3461" w:rsidRDefault="00E41E1A" w:rsidP="00E41E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8.010</w:t>
            </w:r>
            <w:r w:rsidR="008D5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,00 </w:t>
            </w:r>
            <w:r w:rsidR="008D5D04" w:rsidRPr="00907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64A64" w14:textId="7034CAB2" w:rsidR="008D5D04" w:rsidRPr="007E3461" w:rsidRDefault="00E41E1A" w:rsidP="00E41E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8.410</w:t>
            </w:r>
            <w:r w:rsidR="008D5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,00 </w:t>
            </w:r>
            <w:r w:rsidR="008D5D04" w:rsidRPr="00907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909481" w14:textId="5E49F17C" w:rsidR="008D5D04" w:rsidRPr="007E3461" w:rsidRDefault="00E41E1A" w:rsidP="00E41E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8.410</w:t>
            </w:r>
            <w:r w:rsidR="008D5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,00 </w:t>
            </w:r>
            <w:r w:rsidR="008D5D04" w:rsidRPr="00907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</w:t>
            </w:r>
          </w:p>
        </w:tc>
      </w:tr>
    </w:tbl>
    <w:p w14:paraId="629501AE" w14:textId="77777777" w:rsidR="002B49B5" w:rsidRPr="007E3461" w:rsidRDefault="002B49B5" w:rsidP="007E346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96E4BED" w14:textId="77777777" w:rsidR="002B49B5" w:rsidRPr="00300B0C" w:rsidRDefault="002B49B5" w:rsidP="007E3461">
      <w:pPr>
        <w:pStyle w:val="Odlomakpopis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0B0C">
        <w:rPr>
          <w:rFonts w:ascii="Times New Roman" w:hAnsi="Times New Roman" w:cs="Times New Roman"/>
          <w:b/>
          <w:sz w:val="24"/>
          <w:szCs w:val="24"/>
        </w:rPr>
        <w:t>OBRAZLOŽENJE PROGRAMA</w:t>
      </w:r>
    </w:p>
    <w:p w14:paraId="67638329" w14:textId="77777777" w:rsidR="002B49B5" w:rsidRPr="007E3461" w:rsidRDefault="002B49B5" w:rsidP="007E346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2B49B5" w:rsidRPr="007E3461" w14:paraId="2659AAED" w14:textId="77777777" w:rsidTr="00613B3B">
        <w:trPr>
          <w:trHeight w:val="26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BA158" w14:textId="77777777" w:rsidR="002B49B5" w:rsidRPr="00300B0C" w:rsidRDefault="00EE01FE" w:rsidP="007E34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r-HR"/>
              </w:rPr>
            </w:pPr>
            <w:r w:rsidRPr="00300B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r-HR"/>
              </w:rPr>
              <w:t xml:space="preserve">PROGRAM </w:t>
            </w:r>
            <w:r w:rsidR="002B49B5" w:rsidRPr="00300B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r-HR"/>
              </w:rPr>
              <w:t xml:space="preserve"> : </w:t>
            </w:r>
            <w:r w:rsidR="00ED209D" w:rsidRPr="00300B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r-HR"/>
              </w:rPr>
              <w:t>Programi školstva</w:t>
            </w:r>
            <w:r w:rsidR="002B49B5" w:rsidRPr="00300B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r-HR"/>
              </w:rPr>
              <w:t xml:space="preserve"> </w:t>
            </w:r>
          </w:p>
        </w:tc>
      </w:tr>
      <w:tr w:rsidR="002B49B5" w:rsidRPr="007E3461" w14:paraId="241A9711" w14:textId="77777777" w:rsidTr="00613B3B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F069C" w14:textId="77777777" w:rsidR="000A008B" w:rsidRPr="00300B0C" w:rsidRDefault="002B49B5" w:rsidP="007E346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00B0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programa</w:t>
            </w:r>
            <w:r w:rsidRPr="00300B0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:</w:t>
            </w:r>
            <w:r w:rsidRPr="00300B0C">
              <w:rPr>
                <w:rFonts w:ascii="Times New Roman" w:hAnsi="Times New Roman" w:cs="Times New Roman"/>
              </w:rPr>
              <w:t xml:space="preserve"> </w:t>
            </w:r>
            <w:r w:rsidR="000A008B" w:rsidRPr="00300B0C">
              <w:rPr>
                <w:rFonts w:ascii="Times New Roman" w:hAnsi="Times New Roman" w:cs="Times New Roman"/>
              </w:rPr>
              <w:t xml:space="preserve">Ovaj program obuhvaća </w:t>
            </w:r>
            <w:r w:rsidR="000A008B" w:rsidRPr="00300B0C">
              <w:rPr>
                <w:rFonts w:ascii="Times New Roman" w:hAnsi="Times New Roman" w:cs="Times New Roman"/>
                <w:b/>
              </w:rPr>
              <w:t>vlastite izvore, prihode za posebne namjene i donacije</w:t>
            </w:r>
            <w:r w:rsidR="000A008B" w:rsidRPr="00300B0C">
              <w:rPr>
                <w:rFonts w:ascii="Times New Roman" w:hAnsi="Times New Roman" w:cs="Times New Roman"/>
              </w:rPr>
              <w:t>.</w:t>
            </w:r>
          </w:p>
          <w:p w14:paraId="4AAD7792" w14:textId="77777777" w:rsidR="00BC1FAB" w:rsidRPr="00300B0C" w:rsidRDefault="000A008B" w:rsidP="007E346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00B0C">
              <w:rPr>
                <w:rFonts w:ascii="Times New Roman" w:hAnsi="Times New Roman" w:cs="Times New Roman"/>
                <w:b/>
              </w:rPr>
              <w:t>Vlastita sredstva</w:t>
            </w:r>
            <w:r w:rsidRPr="00300B0C">
              <w:rPr>
                <w:rFonts w:ascii="Times New Roman" w:hAnsi="Times New Roman" w:cs="Times New Roman"/>
              </w:rPr>
              <w:t xml:space="preserve"> </w:t>
            </w:r>
            <w:r w:rsidR="00ED209D" w:rsidRPr="00300B0C">
              <w:rPr>
                <w:rFonts w:ascii="Times New Roman" w:hAnsi="Times New Roman" w:cs="Times New Roman"/>
              </w:rPr>
              <w:t>škola</w:t>
            </w:r>
            <w:r w:rsidR="00733F50" w:rsidRPr="00300B0C">
              <w:rPr>
                <w:rFonts w:ascii="Times New Roman" w:hAnsi="Times New Roman" w:cs="Times New Roman"/>
              </w:rPr>
              <w:t xml:space="preserve"> ostvaruje prihod</w:t>
            </w:r>
            <w:r w:rsidR="00BC1FAB" w:rsidRPr="00300B0C">
              <w:rPr>
                <w:rFonts w:ascii="Times New Roman" w:hAnsi="Times New Roman" w:cs="Times New Roman"/>
              </w:rPr>
              <w:t xml:space="preserve"> od kamate banke po poslovnom računu i koriste se za financiranje dijela troškova platnog prometa. </w:t>
            </w:r>
          </w:p>
          <w:p w14:paraId="7BD10144" w14:textId="77777777" w:rsidR="000A008B" w:rsidRPr="00300B0C" w:rsidRDefault="000A008B" w:rsidP="007E346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00B0C">
              <w:rPr>
                <w:rFonts w:ascii="Times New Roman" w:hAnsi="Times New Roman" w:cs="Times New Roman"/>
                <w:b/>
              </w:rPr>
              <w:t>Prihodi za posebne namjene</w:t>
            </w:r>
            <w:r w:rsidRPr="00300B0C">
              <w:rPr>
                <w:rFonts w:ascii="Times New Roman" w:hAnsi="Times New Roman" w:cs="Times New Roman"/>
              </w:rPr>
              <w:t xml:space="preserve"> obuhvaćaju prihode od</w:t>
            </w:r>
            <w:r w:rsidR="00733F50" w:rsidRPr="00300B0C">
              <w:rPr>
                <w:rFonts w:ascii="Times New Roman" w:hAnsi="Times New Roman" w:cs="Times New Roman"/>
              </w:rPr>
              <w:t xml:space="preserve"> sufinanciranja roditelja,</w:t>
            </w:r>
            <w:r w:rsidRPr="00300B0C">
              <w:rPr>
                <w:rFonts w:ascii="Times New Roman" w:hAnsi="Times New Roman" w:cs="Times New Roman"/>
              </w:rPr>
              <w:t xml:space="preserve"> osiguranja učenika, </w:t>
            </w:r>
            <w:r w:rsidR="00733F50" w:rsidRPr="00300B0C">
              <w:rPr>
                <w:rFonts w:ascii="Times New Roman" w:hAnsi="Times New Roman" w:cs="Times New Roman"/>
              </w:rPr>
              <w:t xml:space="preserve">fotografiranje, terenskih nastava, </w:t>
            </w:r>
            <w:r w:rsidRPr="00300B0C">
              <w:rPr>
                <w:rFonts w:ascii="Times New Roman" w:hAnsi="Times New Roman" w:cs="Times New Roman"/>
              </w:rPr>
              <w:t>izleta učenika, ispita i dr. učeničkih potreba koji se u potpunosti namjenski utroše.</w:t>
            </w:r>
          </w:p>
          <w:p w14:paraId="1C2A76C1" w14:textId="1DD06CE7" w:rsidR="002B49B5" w:rsidRPr="00300B0C" w:rsidRDefault="000A008B" w:rsidP="0090778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00B0C">
              <w:rPr>
                <w:rFonts w:ascii="Times New Roman" w:hAnsi="Times New Roman" w:cs="Times New Roman"/>
              </w:rPr>
              <w:t xml:space="preserve">Prihodi od </w:t>
            </w:r>
            <w:r w:rsidRPr="00300B0C">
              <w:rPr>
                <w:rFonts w:ascii="Times New Roman" w:hAnsi="Times New Roman" w:cs="Times New Roman"/>
                <w:b/>
              </w:rPr>
              <w:t>donacija</w:t>
            </w:r>
            <w:r w:rsidRPr="00300B0C">
              <w:rPr>
                <w:rFonts w:ascii="Times New Roman" w:hAnsi="Times New Roman" w:cs="Times New Roman"/>
              </w:rPr>
              <w:t xml:space="preserve"> fizičkih i pravnih osoba uglavnom se koriste za nabavu nefinancijske imovine, a po potrebi dio za materijalne rashode</w:t>
            </w:r>
            <w:r w:rsidRPr="00E41E1A">
              <w:rPr>
                <w:rFonts w:ascii="Times New Roman" w:hAnsi="Times New Roman" w:cs="Times New Roman"/>
              </w:rPr>
              <w:t>.</w:t>
            </w:r>
            <w:r w:rsidR="00E41E1A" w:rsidRPr="00E41E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B49B5" w:rsidRPr="007E3461" w14:paraId="639158DB" w14:textId="77777777" w:rsidTr="00613B3B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22F8F" w14:textId="77777777" w:rsidR="002B49B5" w:rsidRPr="00300B0C" w:rsidRDefault="002B49B5" w:rsidP="007E34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00B0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Zakonske i druge pravne osnove programa</w:t>
            </w:r>
            <w:r w:rsidRPr="00300B0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:</w:t>
            </w:r>
          </w:p>
          <w:p w14:paraId="31A2E898" w14:textId="417541ED" w:rsidR="00BC5EB9" w:rsidRPr="00C443B7" w:rsidRDefault="00BC5EB9" w:rsidP="00BC5EB9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375CB">
              <w:rPr>
                <w:rFonts w:ascii="Times New Roman" w:hAnsi="Times New Roman" w:cs="Times New Roman"/>
              </w:rPr>
              <w:t>Zakon o odgoju i obrazovanju u osnovnoj i srednjoj školi, (NN 87/08, 86/09, 92/10, 105/10, 90/11, 5/12, 16/12, 86/12, 126/12, 94/13, 152/14, 07/17, 68/18, 98/19 i 64/20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A1683">
              <w:rPr>
                <w:rFonts w:ascii="Times New Roman" w:hAnsi="Times New Roman" w:cs="Times New Roman"/>
                <w:color w:val="000000" w:themeColor="text1"/>
              </w:rPr>
              <w:t>151/22</w:t>
            </w:r>
            <w:r w:rsidR="00D905CA">
              <w:rPr>
                <w:rFonts w:ascii="Times New Roman" w:hAnsi="Times New Roman" w:cs="Times New Roman"/>
                <w:color w:val="000000" w:themeColor="text1"/>
              </w:rPr>
              <w:t>, 155/23, 156/23</w:t>
            </w:r>
            <w:r w:rsidRPr="001A1683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51C1E277" w14:textId="77777777" w:rsidR="00BC5EB9" w:rsidRPr="00C443B7" w:rsidRDefault="00BC5EB9" w:rsidP="00BC5EB9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375CB">
              <w:rPr>
                <w:rFonts w:ascii="Times New Roman" w:hAnsi="Times New Roman" w:cs="Times New Roman"/>
              </w:rPr>
              <w:t>Zakon o ustanovama, (</w:t>
            </w:r>
            <w:r>
              <w:rPr>
                <w:rFonts w:ascii="Times New Roman" w:hAnsi="Times New Roman" w:cs="Times New Roman"/>
              </w:rPr>
              <w:t xml:space="preserve">NN 76/93, 29/97, 47/99, 35/08, </w:t>
            </w:r>
            <w:r w:rsidRPr="00C375CB">
              <w:rPr>
                <w:rFonts w:ascii="Times New Roman" w:hAnsi="Times New Roman" w:cs="Times New Roman"/>
              </w:rPr>
              <w:t>127/19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A1683">
              <w:rPr>
                <w:rFonts w:ascii="Times New Roman" w:hAnsi="Times New Roman" w:cs="Times New Roman"/>
                <w:color w:val="000000" w:themeColor="text1"/>
              </w:rPr>
              <w:t>151/22)</w:t>
            </w:r>
          </w:p>
          <w:p w14:paraId="1619C181" w14:textId="77777777" w:rsidR="00BC5EB9" w:rsidRPr="00C375CB" w:rsidRDefault="00BC5EB9" w:rsidP="00BC5EB9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Zakon o proračunu, (NN </w:t>
            </w:r>
            <w:r w:rsidRPr="00C375CB">
              <w:rPr>
                <w:rFonts w:ascii="Times New Roman" w:hAnsi="Times New Roman" w:cs="Times New Roman"/>
              </w:rPr>
              <w:t>144/21 )</w:t>
            </w:r>
            <w:r w:rsidRPr="00C375CB">
              <w:rPr>
                <w:rFonts w:ascii="Times New Roman" w:hAnsi="Times New Roman" w:cs="Times New Roman"/>
                <w:shd w:val="clear" w:color="auto" w:fill="E4E4E7"/>
              </w:rPr>
              <w:t xml:space="preserve"> </w:t>
            </w:r>
          </w:p>
          <w:p w14:paraId="75213645" w14:textId="150E4AC3" w:rsidR="00BC5EB9" w:rsidRPr="00C375CB" w:rsidRDefault="00BC5EB9" w:rsidP="00BC5EB9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375CB">
              <w:rPr>
                <w:rFonts w:ascii="Times New Roman" w:hAnsi="Times New Roman" w:cs="Times New Roman"/>
              </w:rPr>
              <w:t>Pravilnik o proračunskim kla</w:t>
            </w:r>
            <w:r w:rsidR="00D905CA">
              <w:rPr>
                <w:rFonts w:ascii="Times New Roman" w:hAnsi="Times New Roman" w:cs="Times New Roman"/>
              </w:rPr>
              <w:t xml:space="preserve">sifikacijama (NN 26/10, 120/13, </w:t>
            </w:r>
            <w:r w:rsidRPr="00C375CB">
              <w:rPr>
                <w:rFonts w:ascii="Times New Roman" w:hAnsi="Times New Roman" w:cs="Times New Roman"/>
              </w:rPr>
              <w:t>1/20</w:t>
            </w:r>
            <w:r w:rsidR="00D905CA">
              <w:rPr>
                <w:rFonts w:ascii="Times New Roman" w:hAnsi="Times New Roman" w:cs="Times New Roman"/>
              </w:rPr>
              <w:t>, 4/24</w:t>
            </w:r>
            <w:r w:rsidRPr="00C375CB">
              <w:rPr>
                <w:rFonts w:ascii="Times New Roman" w:hAnsi="Times New Roman" w:cs="Times New Roman"/>
              </w:rPr>
              <w:t xml:space="preserve">) </w:t>
            </w:r>
          </w:p>
          <w:p w14:paraId="162BEF0D" w14:textId="0B1FCD4B" w:rsidR="00BC5EB9" w:rsidRPr="00C375CB" w:rsidRDefault="00BC5EB9" w:rsidP="00BC5EB9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375CB">
              <w:rPr>
                <w:rFonts w:ascii="Times New Roman" w:hAnsi="Times New Roman" w:cs="Times New Roman"/>
              </w:rPr>
              <w:t>Pravilnik o proračunskom računovodstvu i računskom planu (</w:t>
            </w:r>
            <w:r>
              <w:rPr>
                <w:rFonts w:ascii="Times New Roman" w:hAnsi="Times New Roman" w:cs="Times New Roman"/>
              </w:rPr>
              <w:t>NN 124/14, 115/15, 87/16, 3/18,</w:t>
            </w:r>
            <w:r w:rsidRPr="00C375CB">
              <w:rPr>
                <w:rFonts w:ascii="Times New Roman" w:hAnsi="Times New Roman" w:cs="Times New Roman"/>
              </w:rPr>
              <w:t xml:space="preserve"> 126/19, 108/20</w:t>
            </w:r>
            <w:r w:rsidR="00D905CA">
              <w:rPr>
                <w:rFonts w:ascii="Times New Roman" w:hAnsi="Times New Roman" w:cs="Times New Roman"/>
              </w:rPr>
              <w:t>, 158/23</w:t>
            </w:r>
            <w:r w:rsidRPr="00C375CB">
              <w:rPr>
                <w:rFonts w:ascii="Times New Roman" w:hAnsi="Times New Roman" w:cs="Times New Roman"/>
              </w:rPr>
              <w:t>)</w:t>
            </w:r>
          </w:p>
          <w:p w14:paraId="2E7E9479" w14:textId="77777777" w:rsidR="00BC5EB9" w:rsidRPr="00C375CB" w:rsidRDefault="00BC5EB9" w:rsidP="00BC5EB9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375CB">
              <w:rPr>
                <w:rFonts w:ascii="Times New Roman" w:hAnsi="Times New Roman" w:cs="Times New Roman"/>
              </w:rPr>
              <w:t>Zakon o fiskalnoj o</w:t>
            </w:r>
            <w:r>
              <w:rPr>
                <w:rFonts w:ascii="Times New Roman" w:hAnsi="Times New Roman" w:cs="Times New Roman"/>
              </w:rPr>
              <w:t xml:space="preserve">dgovornosti (NN </w:t>
            </w:r>
            <w:r w:rsidRPr="00C375CB">
              <w:rPr>
                <w:rFonts w:ascii="Times New Roman" w:hAnsi="Times New Roman" w:cs="Times New Roman"/>
              </w:rPr>
              <w:t>111/18</w:t>
            </w:r>
            <w:r>
              <w:rPr>
                <w:rFonts w:ascii="Times New Roman" w:hAnsi="Times New Roman" w:cs="Times New Roman"/>
              </w:rPr>
              <w:t xml:space="preserve"> i 83/23</w:t>
            </w:r>
            <w:r w:rsidRPr="00C375CB">
              <w:rPr>
                <w:rFonts w:ascii="Times New Roman" w:hAnsi="Times New Roman" w:cs="Times New Roman"/>
              </w:rPr>
              <w:t>)</w:t>
            </w:r>
          </w:p>
          <w:p w14:paraId="1C216BA2" w14:textId="77777777" w:rsidR="007B6299" w:rsidRPr="00C375CB" w:rsidRDefault="007B6299" w:rsidP="007B6299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375CB">
              <w:rPr>
                <w:rFonts w:ascii="Times New Roman" w:hAnsi="Times New Roman" w:cs="Times New Roman"/>
              </w:rPr>
              <w:t xml:space="preserve">Godišnji plan </w:t>
            </w:r>
            <w:r>
              <w:rPr>
                <w:rFonts w:ascii="Times New Roman" w:hAnsi="Times New Roman" w:cs="Times New Roman"/>
              </w:rPr>
              <w:t>i program rada škole za šk. 2024./2025</w:t>
            </w:r>
            <w:r w:rsidRPr="00C375CB">
              <w:rPr>
                <w:rFonts w:ascii="Times New Roman" w:hAnsi="Times New Roman" w:cs="Times New Roman"/>
              </w:rPr>
              <w:t>. godinu</w:t>
            </w:r>
            <w:r>
              <w:rPr>
                <w:rFonts w:ascii="Times New Roman" w:hAnsi="Times New Roman" w:cs="Times New Roman"/>
              </w:rPr>
              <w:t xml:space="preserve">, Osnovne škole Gornji </w:t>
            </w:r>
            <w:proofErr w:type="spellStart"/>
            <w:r>
              <w:rPr>
                <w:rFonts w:ascii="Times New Roman" w:hAnsi="Times New Roman" w:cs="Times New Roman"/>
              </w:rPr>
              <w:t>Mihaljevec</w:t>
            </w:r>
            <w:proofErr w:type="spellEnd"/>
          </w:p>
          <w:p w14:paraId="5213A9D9" w14:textId="77777777" w:rsidR="002B49B5" w:rsidRDefault="007B6299" w:rsidP="007B6299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C375CB">
              <w:rPr>
                <w:rFonts w:ascii="Times New Roman" w:hAnsi="Times New Roman" w:cs="Times New Roman"/>
              </w:rPr>
              <w:t xml:space="preserve">-      Školski kurikulum </w:t>
            </w:r>
            <w:r>
              <w:rPr>
                <w:rFonts w:ascii="Times New Roman" w:hAnsi="Times New Roman" w:cs="Times New Roman"/>
              </w:rPr>
              <w:t>za šk. 2024./2025</w:t>
            </w:r>
            <w:r w:rsidRPr="00C375CB">
              <w:rPr>
                <w:rFonts w:ascii="Times New Roman" w:hAnsi="Times New Roman" w:cs="Times New Roman"/>
              </w:rPr>
              <w:t>. godinu</w:t>
            </w:r>
            <w:r>
              <w:rPr>
                <w:rFonts w:ascii="Times New Roman" w:hAnsi="Times New Roman" w:cs="Times New Roman"/>
              </w:rPr>
              <w:t xml:space="preserve">, Osnovne Škole Gornji </w:t>
            </w:r>
            <w:proofErr w:type="spellStart"/>
            <w:r>
              <w:rPr>
                <w:rFonts w:ascii="Times New Roman" w:hAnsi="Times New Roman" w:cs="Times New Roman"/>
              </w:rPr>
              <w:t>Mihaljevec</w:t>
            </w:r>
            <w:proofErr w:type="spellEnd"/>
          </w:p>
          <w:p w14:paraId="5F47E10B" w14:textId="4601E74F" w:rsidR="007B6299" w:rsidRPr="00300B0C" w:rsidRDefault="007B6299" w:rsidP="007B6299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B49B5" w:rsidRPr="007E3461" w14:paraId="28582E22" w14:textId="77777777" w:rsidTr="00613B3B">
        <w:trPr>
          <w:trHeight w:val="584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0ABF0B" w14:textId="6C82D222" w:rsidR="000A008B" w:rsidRPr="00300B0C" w:rsidRDefault="002B49B5" w:rsidP="007E34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300B0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lastRenderedPageBreak/>
              <w:t>Ciljevi pr</w:t>
            </w:r>
            <w:r w:rsidR="00B22969" w:rsidRPr="00300B0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</w:t>
            </w:r>
            <w:r w:rsidR="007B6299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vedbe programa u razdoblju 2025.-2027</w:t>
            </w:r>
            <w:r w:rsidRPr="00300B0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.</w:t>
            </w:r>
          </w:p>
          <w:p w14:paraId="69500201" w14:textId="00826026" w:rsidR="00ED209D" w:rsidRPr="00300B0C" w:rsidRDefault="00ED209D" w:rsidP="007E346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00B0C">
              <w:rPr>
                <w:rFonts w:ascii="Times New Roman" w:hAnsi="Times New Roman" w:cs="Times New Roman"/>
              </w:rPr>
              <w:t>Kamata banke na pozitivan saldo po transakcijskom rač</w:t>
            </w:r>
            <w:r w:rsidR="007B6299">
              <w:rPr>
                <w:rFonts w:ascii="Times New Roman" w:hAnsi="Times New Roman" w:cs="Times New Roman"/>
              </w:rPr>
              <w:t>unu planirana je u iznosu od 10,00</w:t>
            </w:r>
            <w:r w:rsidR="00733F50" w:rsidRPr="00300B0C">
              <w:rPr>
                <w:rFonts w:ascii="Times New Roman" w:hAnsi="Times New Roman" w:cs="Times New Roman"/>
              </w:rPr>
              <w:t xml:space="preserve"> €</w:t>
            </w:r>
            <w:r w:rsidRPr="00300B0C">
              <w:rPr>
                <w:rFonts w:ascii="Times New Roman" w:hAnsi="Times New Roman" w:cs="Times New Roman"/>
              </w:rPr>
              <w:t>, a koristi se za financiranje dijela troškova platnog prometa. Za naredno trogodiš</w:t>
            </w:r>
            <w:r w:rsidR="007B6299">
              <w:rPr>
                <w:rFonts w:ascii="Times New Roman" w:hAnsi="Times New Roman" w:cs="Times New Roman"/>
              </w:rPr>
              <w:t>nje razdoblje 2025.-2027</w:t>
            </w:r>
            <w:r w:rsidRPr="00300B0C">
              <w:rPr>
                <w:rFonts w:ascii="Times New Roman" w:hAnsi="Times New Roman" w:cs="Times New Roman"/>
              </w:rPr>
              <w:t>., vlastiti prihodi su za svaku go</w:t>
            </w:r>
            <w:r w:rsidR="00733F50" w:rsidRPr="00300B0C">
              <w:rPr>
                <w:rFonts w:ascii="Times New Roman" w:hAnsi="Times New Roman" w:cs="Times New Roman"/>
              </w:rPr>
              <w:t>dinu planirani u istom iznosu</w:t>
            </w:r>
            <w:r w:rsidRPr="00300B0C">
              <w:rPr>
                <w:rFonts w:ascii="Times New Roman" w:hAnsi="Times New Roman" w:cs="Times New Roman"/>
              </w:rPr>
              <w:t xml:space="preserve">. </w:t>
            </w:r>
          </w:p>
          <w:p w14:paraId="3D69C79D" w14:textId="6FD6C066" w:rsidR="00ED209D" w:rsidRPr="00300B0C" w:rsidRDefault="00ED209D" w:rsidP="007E346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00B0C">
              <w:rPr>
                <w:rFonts w:ascii="Times New Roman" w:hAnsi="Times New Roman" w:cs="Times New Roman"/>
              </w:rPr>
              <w:t xml:space="preserve">Troškovi osiguranja učenika, izleta, </w:t>
            </w:r>
            <w:r w:rsidR="00733F50" w:rsidRPr="00300B0C">
              <w:rPr>
                <w:rFonts w:ascii="Times New Roman" w:hAnsi="Times New Roman" w:cs="Times New Roman"/>
              </w:rPr>
              <w:t xml:space="preserve">terenskih nastava, </w:t>
            </w:r>
            <w:r w:rsidR="007B6299">
              <w:rPr>
                <w:rFonts w:ascii="Times New Roman" w:hAnsi="Times New Roman" w:cs="Times New Roman"/>
              </w:rPr>
              <w:t>ispita znanja</w:t>
            </w:r>
            <w:r w:rsidRPr="00300B0C">
              <w:rPr>
                <w:rFonts w:ascii="Times New Roman" w:hAnsi="Times New Roman" w:cs="Times New Roman"/>
              </w:rPr>
              <w:t xml:space="preserve"> i sl. pokrit će iz prihoda za posebne namjene, a koji se odnose na sufinanciranje r</w:t>
            </w:r>
            <w:r w:rsidR="007B6299">
              <w:rPr>
                <w:rFonts w:ascii="Times New Roman" w:hAnsi="Times New Roman" w:cs="Times New Roman"/>
              </w:rPr>
              <w:t>oditelja. Ovi rashodi su za 2025</w:t>
            </w:r>
            <w:r w:rsidRPr="00300B0C">
              <w:rPr>
                <w:rFonts w:ascii="Times New Roman" w:hAnsi="Times New Roman" w:cs="Times New Roman"/>
              </w:rPr>
              <w:t xml:space="preserve">. godinu planirani u iznosu od </w:t>
            </w:r>
            <w:r w:rsidR="007B6299">
              <w:rPr>
                <w:rFonts w:ascii="Times New Roman" w:hAnsi="Times New Roman" w:cs="Times New Roman"/>
              </w:rPr>
              <w:t>8</w:t>
            </w:r>
            <w:r w:rsidR="00733F50" w:rsidRPr="00300B0C">
              <w:rPr>
                <w:rFonts w:ascii="Times New Roman" w:hAnsi="Times New Roman" w:cs="Times New Roman"/>
              </w:rPr>
              <w:t>.000,00 €, a  za 2025. i 2026</w:t>
            </w:r>
            <w:r w:rsidRPr="00300B0C">
              <w:rPr>
                <w:rFonts w:ascii="Times New Roman" w:hAnsi="Times New Roman" w:cs="Times New Roman"/>
              </w:rPr>
              <w:t>. godinu</w:t>
            </w:r>
            <w:r w:rsidR="00733F50" w:rsidRPr="00300B0C">
              <w:rPr>
                <w:rFonts w:ascii="Times New Roman" w:hAnsi="Times New Roman" w:cs="Times New Roman"/>
              </w:rPr>
              <w:t xml:space="preserve"> 5% više. </w:t>
            </w:r>
            <w:r w:rsidRPr="00300B0C">
              <w:rPr>
                <w:rFonts w:ascii="Times New Roman" w:hAnsi="Times New Roman" w:cs="Times New Roman"/>
              </w:rPr>
              <w:t>Obzirom da su ova sredstva strogo namjenska, ona se u potpunosti i namjenski utroše.</w:t>
            </w:r>
          </w:p>
          <w:p w14:paraId="1E1BB76A" w14:textId="77777777" w:rsidR="002B49B5" w:rsidRPr="00300B0C" w:rsidRDefault="008D5D04" w:rsidP="00733F5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00B0C">
              <w:rPr>
                <w:rFonts w:ascii="Times New Roman" w:hAnsi="Times New Roman" w:cs="Times New Roman"/>
              </w:rPr>
              <w:t>Donacije</w:t>
            </w:r>
            <w:r w:rsidR="00733F50" w:rsidRPr="00300B0C">
              <w:rPr>
                <w:rFonts w:ascii="Times New Roman" w:hAnsi="Times New Roman" w:cs="Times New Roman"/>
              </w:rPr>
              <w:t xml:space="preserve"> nisu planirane. </w:t>
            </w:r>
          </w:p>
        </w:tc>
      </w:tr>
    </w:tbl>
    <w:p w14:paraId="1CBB514B" w14:textId="36B2D890" w:rsidR="001A1683" w:rsidRDefault="001A1683" w:rsidP="008D5D04">
      <w:pPr>
        <w:rPr>
          <w:rFonts w:ascii="Times New Roman" w:hAnsi="Times New Roman" w:cs="Times New Roman"/>
          <w:b/>
          <w:sz w:val="20"/>
          <w:szCs w:val="20"/>
        </w:rPr>
      </w:pPr>
    </w:p>
    <w:p w14:paraId="3FD44F66" w14:textId="2F7D9773" w:rsidR="00ED209D" w:rsidRPr="00F146BD" w:rsidRDefault="0082181F" w:rsidP="00F146BD">
      <w:pPr>
        <w:ind w:firstLine="708"/>
        <w:rPr>
          <w:rFonts w:ascii="Times New Roman" w:hAnsi="Times New Roman" w:cs="Times New Roman"/>
          <w:b/>
        </w:rPr>
      </w:pPr>
      <w:r w:rsidRPr="008D5D04">
        <w:rPr>
          <w:rFonts w:ascii="Times New Roman" w:hAnsi="Times New Roman" w:cs="Times New Roman"/>
          <w:b/>
        </w:rPr>
        <w:t>3. 4. Daje se pregled financijskih sredstava po programima: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3701"/>
        <w:gridCol w:w="1417"/>
        <w:gridCol w:w="1383"/>
        <w:gridCol w:w="1311"/>
        <w:gridCol w:w="1446"/>
      </w:tblGrid>
      <w:tr w:rsidR="00ED209D" w:rsidRPr="007E3461" w14:paraId="3D8FBAEE" w14:textId="77777777" w:rsidTr="00613B3B">
        <w:trPr>
          <w:trHeight w:val="5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D2F9" w14:textId="77777777" w:rsidR="00ED209D" w:rsidRPr="007E3461" w:rsidRDefault="00ED209D" w:rsidP="007E34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3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Naziv programa iz Proračuna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68E8" w14:textId="77777777" w:rsidR="00ED209D" w:rsidRPr="007E3461" w:rsidRDefault="00ED209D" w:rsidP="007E34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3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Proračun </w:t>
            </w:r>
          </w:p>
          <w:p w14:paraId="53AD6CF0" w14:textId="07B41304" w:rsidR="00ED209D" w:rsidRPr="007E3461" w:rsidRDefault="00A820D3" w:rsidP="007E34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2024</w:t>
            </w:r>
            <w:r w:rsidR="00ED209D" w:rsidRPr="007E3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1951" w14:textId="77777777" w:rsidR="00ED209D" w:rsidRPr="007E3461" w:rsidRDefault="00ED209D" w:rsidP="007E34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3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</w:t>
            </w:r>
          </w:p>
          <w:p w14:paraId="0C8D0202" w14:textId="32099A96" w:rsidR="00ED209D" w:rsidRPr="007E3461" w:rsidRDefault="00A820D3" w:rsidP="007E34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2025</w:t>
            </w:r>
            <w:r w:rsidR="00ED209D" w:rsidRPr="007E3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C871" w14:textId="6AD9121C" w:rsidR="00ED209D" w:rsidRPr="007E3461" w:rsidRDefault="00A820D3" w:rsidP="007E34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2026</w:t>
            </w:r>
            <w:r w:rsidR="00ED209D" w:rsidRPr="007E3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055FD" w14:textId="16C85D5F" w:rsidR="00ED209D" w:rsidRPr="007E3461" w:rsidRDefault="00A820D3" w:rsidP="007E34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2027</w:t>
            </w:r>
            <w:r w:rsidR="00ED209D" w:rsidRPr="007E3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ED209D" w:rsidRPr="007E3461" w14:paraId="4C744CB7" w14:textId="77777777" w:rsidTr="00613B3B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6FE14" w14:textId="77777777" w:rsidR="00A820D3" w:rsidRDefault="00EE01FE" w:rsidP="007E34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Program </w:t>
            </w:r>
          </w:p>
          <w:p w14:paraId="4E030524" w14:textId="79B6A70E" w:rsidR="00ED209D" w:rsidRPr="007E3461" w:rsidRDefault="000A008B" w:rsidP="007E34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E3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(</w:t>
            </w:r>
            <w:r w:rsidRPr="007E34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Pomoćnici u nastavi-</w:t>
            </w:r>
            <w:r w:rsidR="00A820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 „</w:t>
            </w:r>
            <w:r w:rsidRPr="007E34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Škole jednakih mogućnosti</w:t>
            </w:r>
            <w:r w:rsidR="00A820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 u Međimurskoj županiji u školskoj godini 2024./2025.“</w:t>
            </w:r>
            <w:r w:rsidRPr="007E3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)</w:t>
            </w:r>
            <w:r w:rsidR="00ED209D" w:rsidRPr="007E3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1742" w14:textId="0FC5AE6D" w:rsidR="00ED209D" w:rsidRPr="007E3461" w:rsidRDefault="00A820D3" w:rsidP="00A820D3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5.890,00 €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2F5E" w14:textId="2DA806C4" w:rsidR="00ED209D" w:rsidRPr="007E3461" w:rsidRDefault="00A820D3" w:rsidP="00A820D3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40.860,00 €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14AB" w14:textId="70DF8C8B" w:rsidR="00ED209D" w:rsidRPr="007E3461" w:rsidRDefault="00A820D3" w:rsidP="00A820D3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40.860,00 €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11D710" w14:textId="4972BAEF" w:rsidR="00ED209D" w:rsidRPr="007E3461" w:rsidRDefault="00A820D3" w:rsidP="00A820D3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40.860,00 €</w:t>
            </w:r>
          </w:p>
        </w:tc>
      </w:tr>
    </w:tbl>
    <w:p w14:paraId="24AFE265" w14:textId="77777777" w:rsidR="009559C8" w:rsidRDefault="009559C8" w:rsidP="009559C8">
      <w:pPr>
        <w:pStyle w:val="Odlomakpopisa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0A8D1556" w14:textId="77777777" w:rsidR="00ED209D" w:rsidRPr="00300B0C" w:rsidRDefault="00ED209D" w:rsidP="007E3461">
      <w:pPr>
        <w:pStyle w:val="Odlomakpopis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0B0C">
        <w:rPr>
          <w:rFonts w:ascii="Times New Roman" w:hAnsi="Times New Roman" w:cs="Times New Roman"/>
          <w:b/>
          <w:sz w:val="24"/>
          <w:szCs w:val="24"/>
        </w:rPr>
        <w:t>OBRAZLOŽENJE PROGRAMA</w:t>
      </w:r>
    </w:p>
    <w:p w14:paraId="61783325" w14:textId="77777777" w:rsidR="00ED209D" w:rsidRPr="007E3461" w:rsidRDefault="00ED209D" w:rsidP="007E346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ED209D" w:rsidRPr="007E3461" w14:paraId="01DBE904" w14:textId="77777777" w:rsidTr="00613B3B">
        <w:trPr>
          <w:trHeight w:val="26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F0767" w14:textId="6A45D132" w:rsidR="00ED209D" w:rsidRPr="00300B0C" w:rsidRDefault="00EE01FE" w:rsidP="007E34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r-HR"/>
              </w:rPr>
            </w:pPr>
            <w:r w:rsidRPr="00300B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r-HR"/>
              </w:rPr>
              <w:t xml:space="preserve">PROGRAM </w:t>
            </w:r>
            <w:r w:rsidR="00ED209D" w:rsidRPr="00300B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r-HR"/>
              </w:rPr>
              <w:t xml:space="preserve"> : </w:t>
            </w:r>
            <w:r w:rsidR="000A008B" w:rsidRPr="00300B0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Pomoćnici u nastavi-</w:t>
            </w:r>
            <w:r w:rsidR="00A7311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  <w:r w:rsidR="00A731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„</w:t>
            </w:r>
            <w:r w:rsidR="00A7311C" w:rsidRPr="007E34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Škole jednakih mogućnosti</w:t>
            </w:r>
            <w:r w:rsidR="00A731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 u Međimurskoj županiji u školskoj godini 2024./2025.“</w:t>
            </w:r>
          </w:p>
        </w:tc>
      </w:tr>
      <w:tr w:rsidR="00ED209D" w:rsidRPr="007E3461" w14:paraId="3944D022" w14:textId="77777777" w:rsidTr="00613B3B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6F5D3" w14:textId="09F42A61" w:rsidR="0082181F" w:rsidRPr="00300B0C" w:rsidRDefault="00ED209D" w:rsidP="0082181F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00B0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prog</w:t>
            </w:r>
            <w:r w:rsidR="00613B3B" w:rsidRPr="00300B0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rama: </w:t>
            </w:r>
            <w:r w:rsidR="00613B3B" w:rsidRPr="00300B0C">
              <w:rPr>
                <w:rFonts w:ascii="Times New Roman" w:hAnsi="Times New Roman" w:cs="Times New Roman"/>
              </w:rPr>
              <w:t xml:space="preserve">Ovaj program je financiran iz sredstava pomoći proračunskim korisnicima temeljem prijenosa EU sredstava, a za koji sredstva doznačuje Međimurska županija. </w:t>
            </w:r>
            <w:r w:rsidR="008D5D04" w:rsidRPr="00300B0C">
              <w:rPr>
                <w:rFonts w:ascii="Times New Roman" w:hAnsi="Times New Roman" w:cs="Times New Roman"/>
              </w:rPr>
              <w:t>Preko ovog projekta p</w:t>
            </w:r>
            <w:r w:rsidR="00613B3B" w:rsidRPr="00300B0C">
              <w:rPr>
                <w:rFonts w:ascii="Times New Roman" w:hAnsi="Times New Roman" w:cs="Times New Roman"/>
              </w:rPr>
              <w:t>redviđ</w:t>
            </w:r>
            <w:r w:rsidR="00C32F3E">
              <w:rPr>
                <w:rFonts w:ascii="Times New Roman" w:hAnsi="Times New Roman" w:cs="Times New Roman"/>
              </w:rPr>
              <w:t>ena su tri</w:t>
            </w:r>
            <w:r w:rsidR="008D5D04" w:rsidRPr="00300B0C">
              <w:rPr>
                <w:rFonts w:ascii="Times New Roman" w:hAnsi="Times New Roman" w:cs="Times New Roman"/>
              </w:rPr>
              <w:t xml:space="preserve"> pomoćnik</w:t>
            </w:r>
            <w:r w:rsidR="00C32F3E">
              <w:rPr>
                <w:rFonts w:ascii="Times New Roman" w:hAnsi="Times New Roman" w:cs="Times New Roman"/>
              </w:rPr>
              <w:t>a</w:t>
            </w:r>
            <w:r w:rsidR="008D5D04" w:rsidRPr="00300B0C">
              <w:rPr>
                <w:rFonts w:ascii="Times New Roman" w:hAnsi="Times New Roman" w:cs="Times New Roman"/>
              </w:rPr>
              <w:t xml:space="preserve"> u nastavi u našoj Školi.</w:t>
            </w:r>
          </w:p>
          <w:p w14:paraId="1091826A" w14:textId="77777777" w:rsidR="00ED209D" w:rsidRPr="00300B0C" w:rsidRDefault="0082181F" w:rsidP="0082181F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00B0C">
              <w:rPr>
                <w:rFonts w:ascii="Times New Roman" w:hAnsi="Times New Roman" w:cs="Times New Roman"/>
              </w:rPr>
              <w:t>U</w:t>
            </w:r>
            <w:r w:rsidR="00613B3B" w:rsidRPr="00300B0C">
              <w:rPr>
                <w:rFonts w:ascii="Times New Roman" w:hAnsi="Times New Roman" w:cs="Times New Roman"/>
              </w:rPr>
              <w:t xml:space="preserve">kupno dobivena sredstva od Međimurske županije dijele </w:t>
            </w:r>
            <w:r w:rsidR="008D5D04" w:rsidRPr="00300B0C">
              <w:rPr>
                <w:rFonts w:ascii="Times New Roman" w:hAnsi="Times New Roman" w:cs="Times New Roman"/>
              </w:rPr>
              <w:t xml:space="preserve">se </w:t>
            </w:r>
            <w:r w:rsidR="00613B3B" w:rsidRPr="00300B0C">
              <w:rPr>
                <w:rFonts w:ascii="Times New Roman" w:hAnsi="Times New Roman" w:cs="Times New Roman"/>
              </w:rPr>
              <w:t>u omjeru 90%</w:t>
            </w:r>
            <w:r w:rsidRPr="00300B0C">
              <w:rPr>
                <w:rFonts w:ascii="Times New Roman" w:hAnsi="Times New Roman" w:cs="Times New Roman"/>
              </w:rPr>
              <w:t xml:space="preserve"> </w:t>
            </w:r>
            <w:r w:rsidR="00613B3B" w:rsidRPr="00300B0C">
              <w:rPr>
                <w:rFonts w:ascii="Times New Roman" w:hAnsi="Times New Roman" w:cs="Times New Roman"/>
              </w:rPr>
              <w:t>(knjiže na 63812-temeljem prijenosa EU)</w:t>
            </w:r>
            <w:r w:rsidRPr="00300B0C">
              <w:rPr>
                <w:rFonts w:ascii="Times New Roman" w:hAnsi="Times New Roman" w:cs="Times New Roman"/>
              </w:rPr>
              <w:t xml:space="preserve">, </w:t>
            </w:r>
            <w:r w:rsidR="00613B3B" w:rsidRPr="00300B0C">
              <w:rPr>
                <w:rFonts w:ascii="Times New Roman" w:hAnsi="Times New Roman" w:cs="Times New Roman"/>
              </w:rPr>
              <w:t xml:space="preserve">izvor financiranja 51, </w:t>
            </w:r>
            <w:r w:rsidRPr="00300B0C">
              <w:rPr>
                <w:rFonts w:ascii="Times New Roman" w:hAnsi="Times New Roman" w:cs="Times New Roman"/>
              </w:rPr>
              <w:t xml:space="preserve">a </w:t>
            </w:r>
            <w:r w:rsidR="00613B3B" w:rsidRPr="00300B0C">
              <w:rPr>
                <w:rFonts w:ascii="Times New Roman" w:hAnsi="Times New Roman" w:cs="Times New Roman"/>
              </w:rPr>
              <w:t>10 % na 671, izvor financiranja 11.</w:t>
            </w:r>
          </w:p>
        </w:tc>
      </w:tr>
      <w:tr w:rsidR="00ED209D" w:rsidRPr="007E3461" w14:paraId="656EFE43" w14:textId="77777777" w:rsidTr="00613B3B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187F6" w14:textId="77777777" w:rsidR="00ED209D" w:rsidRPr="00300B0C" w:rsidRDefault="00ED209D" w:rsidP="007E34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00B0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Zakonske i druge pravne osnove programa</w:t>
            </w:r>
            <w:r w:rsidRPr="00300B0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:</w:t>
            </w:r>
          </w:p>
          <w:p w14:paraId="7D2BBB80" w14:textId="41D37DAE" w:rsidR="00BC5EB9" w:rsidRPr="00C443B7" w:rsidRDefault="00613B3B" w:rsidP="00C32F3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00B0C">
              <w:rPr>
                <w:rFonts w:ascii="Times New Roman" w:hAnsi="Times New Roman" w:cs="Times New Roman"/>
                <w:i/>
              </w:rPr>
              <w:t xml:space="preserve">  </w:t>
            </w:r>
            <w:r w:rsidR="00C32F3E">
              <w:rPr>
                <w:rFonts w:ascii="Times New Roman" w:hAnsi="Times New Roman" w:cs="Times New Roman"/>
                <w:i/>
              </w:rPr>
              <w:t xml:space="preserve">   </w:t>
            </w:r>
            <w:r w:rsidRPr="00300B0C">
              <w:rPr>
                <w:rFonts w:ascii="Times New Roman" w:hAnsi="Times New Roman" w:cs="Times New Roman"/>
                <w:i/>
              </w:rPr>
              <w:t xml:space="preserve">-  </w:t>
            </w:r>
            <w:r w:rsidR="00BC5EB9" w:rsidRPr="00C375CB">
              <w:rPr>
                <w:rFonts w:ascii="Times New Roman" w:hAnsi="Times New Roman" w:cs="Times New Roman"/>
              </w:rPr>
              <w:t xml:space="preserve">Zakon o odgoju i obrazovanju u osnovnoj i srednjoj školi, (NN 87/08, 86/09, 92/10, 105/10, 90/11, </w:t>
            </w:r>
            <w:r w:rsidR="00C32F3E">
              <w:rPr>
                <w:rFonts w:ascii="Times New Roman" w:hAnsi="Times New Roman" w:cs="Times New Roman"/>
              </w:rPr>
              <w:t xml:space="preserve">     </w:t>
            </w:r>
            <w:r w:rsidR="00BC5EB9" w:rsidRPr="00C375CB">
              <w:rPr>
                <w:rFonts w:ascii="Times New Roman" w:hAnsi="Times New Roman" w:cs="Times New Roman"/>
              </w:rPr>
              <w:t>5/12, 16/12, 86/12, 126/12, 94/13, 152/14, 07/17, 68/18, 98/19 i 64/20</w:t>
            </w:r>
            <w:r w:rsidR="00BC5EB9">
              <w:rPr>
                <w:rFonts w:ascii="Times New Roman" w:hAnsi="Times New Roman" w:cs="Times New Roman"/>
              </w:rPr>
              <w:t xml:space="preserve">, </w:t>
            </w:r>
            <w:r w:rsidR="00BC5EB9" w:rsidRPr="001A1683">
              <w:rPr>
                <w:rFonts w:ascii="Times New Roman" w:hAnsi="Times New Roman" w:cs="Times New Roman"/>
                <w:color w:val="000000" w:themeColor="text1"/>
              </w:rPr>
              <w:t>151/22</w:t>
            </w:r>
            <w:r w:rsidR="00C32F3E">
              <w:rPr>
                <w:rFonts w:ascii="Times New Roman" w:hAnsi="Times New Roman" w:cs="Times New Roman"/>
                <w:color w:val="000000" w:themeColor="text1"/>
              </w:rPr>
              <w:t>, 155/23, 156/23</w:t>
            </w:r>
            <w:r w:rsidR="00BC5EB9" w:rsidRPr="001A1683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11C52BB8" w14:textId="77777777" w:rsidR="00BC5EB9" w:rsidRPr="00C443B7" w:rsidRDefault="00BC5EB9" w:rsidP="00BC5EB9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375CB">
              <w:rPr>
                <w:rFonts w:ascii="Times New Roman" w:hAnsi="Times New Roman" w:cs="Times New Roman"/>
              </w:rPr>
              <w:t>Zakon o ustanovama, (</w:t>
            </w:r>
            <w:r>
              <w:rPr>
                <w:rFonts w:ascii="Times New Roman" w:hAnsi="Times New Roman" w:cs="Times New Roman"/>
              </w:rPr>
              <w:t xml:space="preserve">NN 76/93, 29/97, 47/99, 35/08, </w:t>
            </w:r>
            <w:r w:rsidRPr="00C375CB">
              <w:rPr>
                <w:rFonts w:ascii="Times New Roman" w:hAnsi="Times New Roman" w:cs="Times New Roman"/>
              </w:rPr>
              <w:t>127/19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A1683">
              <w:rPr>
                <w:rFonts w:ascii="Times New Roman" w:hAnsi="Times New Roman" w:cs="Times New Roman"/>
                <w:color w:val="000000" w:themeColor="text1"/>
              </w:rPr>
              <w:t>151/22)</w:t>
            </w:r>
          </w:p>
          <w:p w14:paraId="542ADC07" w14:textId="77777777" w:rsidR="00BC5EB9" w:rsidRPr="00C375CB" w:rsidRDefault="00BC5EB9" w:rsidP="00BC5EB9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Zakon o proračunu, (NN </w:t>
            </w:r>
            <w:r w:rsidRPr="00C375CB">
              <w:rPr>
                <w:rFonts w:ascii="Times New Roman" w:hAnsi="Times New Roman" w:cs="Times New Roman"/>
              </w:rPr>
              <w:t>144/21 )</w:t>
            </w:r>
            <w:r w:rsidRPr="00C375CB">
              <w:rPr>
                <w:rFonts w:ascii="Times New Roman" w:hAnsi="Times New Roman" w:cs="Times New Roman"/>
                <w:shd w:val="clear" w:color="auto" w:fill="E4E4E7"/>
              </w:rPr>
              <w:t xml:space="preserve"> </w:t>
            </w:r>
          </w:p>
          <w:p w14:paraId="5EE2D9D0" w14:textId="39D90789" w:rsidR="00BC5EB9" w:rsidRPr="00C375CB" w:rsidRDefault="00BC5EB9" w:rsidP="00BC5EB9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375CB">
              <w:rPr>
                <w:rFonts w:ascii="Times New Roman" w:hAnsi="Times New Roman" w:cs="Times New Roman"/>
              </w:rPr>
              <w:t>Pravilnik o proračunskom računovodstvu i računskom planu (</w:t>
            </w:r>
            <w:r>
              <w:rPr>
                <w:rFonts w:ascii="Times New Roman" w:hAnsi="Times New Roman" w:cs="Times New Roman"/>
              </w:rPr>
              <w:t>NN 124/14, 115/15, 87/16, 3/18,</w:t>
            </w:r>
            <w:r w:rsidRPr="00C375CB">
              <w:rPr>
                <w:rFonts w:ascii="Times New Roman" w:hAnsi="Times New Roman" w:cs="Times New Roman"/>
              </w:rPr>
              <w:t xml:space="preserve"> 126/19, 108/20</w:t>
            </w:r>
            <w:r w:rsidR="00C32F3E">
              <w:rPr>
                <w:rFonts w:ascii="Times New Roman" w:hAnsi="Times New Roman" w:cs="Times New Roman"/>
              </w:rPr>
              <w:t>, 158/23</w:t>
            </w:r>
            <w:r w:rsidRPr="00C375CB">
              <w:rPr>
                <w:rFonts w:ascii="Times New Roman" w:hAnsi="Times New Roman" w:cs="Times New Roman"/>
              </w:rPr>
              <w:t>)</w:t>
            </w:r>
          </w:p>
          <w:p w14:paraId="3FCAED0F" w14:textId="77777777" w:rsidR="00BC5EB9" w:rsidRPr="00C375CB" w:rsidRDefault="00BC5EB9" w:rsidP="00BC5EB9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375CB">
              <w:rPr>
                <w:rFonts w:ascii="Times New Roman" w:hAnsi="Times New Roman" w:cs="Times New Roman"/>
              </w:rPr>
              <w:t>Zakon o fiskalnoj o</w:t>
            </w:r>
            <w:r>
              <w:rPr>
                <w:rFonts w:ascii="Times New Roman" w:hAnsi="Times New Roman" w:cs="Times New Roman"/>
              </w:rPr>
              <w:t xml:space="preserve">dgovornosti (NN </w:t>
            </w:r>
            <w:r w:rsidRPr="00C375CB">
              <w:rPr>
                <w:rFonts w:ascii="Times New Roman" w:hAnsi="Times New Roman" w:cs="Times New Roman"/>
              </w:rPr>
              <w:t>111/18</w:t>
            </w:r>
            <w:r>
              <w:rPr>
                <w:rFonts w:ascii="Times New Roman" w:hAnsi="Times New Roman" w:cs="Times New Roman"/>
              </w:rPr>
              <w:t xml:space="preserve"> i 83/23</w:t>
            </w:r>
            <w:r w:rsidRPr="00C375CB">
              <w:rPr>
                <w:rFonts w:ascii="Times New Roman" w:hAnsi="Times New Roman" w:cs="Times New Roman"/>
              </w:rPr>
              <w:t>)</w:t>
            </w:r>
          </w:p>
          <w:p w14:paraId="2B5C0953" w14:textId="77777777" w:rsidR="00C32F3E" w:rsidRPr="00C32F3E" w:rsidRDefault="00C32F3E" w:rsidP="00C32F3E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32F3E">
              <w:rPr>
                <w:rFonts w:ascii="Times New Roman" w:hAnsi="Times New Roman" w:cs="Times New Roman"/>
              </w:rPr>
              <w:t xml:space="preserve">Upute za izradu proračuna Međimurske županije za razdoblje 2025.-2027. (listopad 2024.) </w:t>
            </w:r>
          </w:p>
          <w:p w14:paraId="04DE7DB0" w14:textId="77777777" w:rsidR="00C32F3E" w:rsidRPr="00C375CB" w:rsidRDefault="00C32F3E" w:rsidP="00C32F3E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375CB">
              <w:rPr>
                <w:rFonts w:ascii="Times New Roman" w:hAnsi="Times New Roman" w:cs="Times New Roman"/>
              </w:rPr>
              <w:t xml:space="preserve">Godišnji plan </w:t>
            </w:r>
            <w:r>
              <w:rPr>
                <w:rFonts w:ascii="Times New Roman" w:hAnsi="Times New Roman" w:cs="Times New Roman"/>
              </w:rPr>
              <w:t>i program rada škole za šk. 2024./2025</w:t>
            </w:r>
            <w:r w:rsidRPr="00C375CB">
              <w:rPr>
                <w:rFonts w:ascii="Times New Roman" w:hAnsi="Times New Roman" w:cs="Times New Roman"/>
              </w:rPr>
              <w:t>. godinu</w:t>
            </w:r>
            <w:r>
              <w:rPr>
                <w:rFonts w:ascii="Times New Roman" w:hAnsi="Times New Roman" w:cs="Times New Roman"/>
              </w:rPr>
              <w:t xml:space="preserve">, Osnovne škole Gornji </w:t>
            </w:r>
            <w:proofErr w:type="spellStart"/>
            <w:r>
              <w:rPr>
                <w:rFonts w:ascii="Times New Roman" w:hAnsi="Times New Roman" w:cs="Times New Roman"/>
              </w:rPr>
              <w:t>Mihaljevec</w:t>
            </w:r>
            <w:proofErr w:type="spellEnd"/>
          </w:p>
          <w:p w14:paraId="5761FE8B" w14:textId="7F727FD3" w:rsidR="00ED209D" w:rsidRPr="00300B0C" w:rsidRDefault="00C32F3E" w:rsidP="00C32F3E">
            <w:pPr>
              <w:spacing w:after="0"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</w:t>
            </w:r>
            <w:r w:rsidRPr="00C375CB">
              <w:rPr>
                <w:rFonts w:ascii="Times New Roman" w:hAnsi="Times New Roman" w:cs="Times New Roman"/>
              </w:rPr>
              <w:t xml:space="preserve">-      Školski kurikulum </w:t>
            </w:r>
            <w:r>
              <w:rPr>
                <w:rFonts w:ascii="Times New Roman" w:hAnsi="Times New Roman" w:cs="Times New Roman"/>
              </w:rPr>
              <w:t>za šk. 2024./2025</w:t>
            </w:r>
            <w:r w:rsidRPr="00C375CB">
              <w:rPr>
                <w:rFonts w:ascii="Times New Roman" w:hAnsi="Times New Roman" w:cs="Times New Roman"/>
              </w:rPr>
              <w:t>. godinu</w:t>
            </w:r>
            <w:r>
              <w:rPr>
                <w:rFonts w:ascii="Times New Roman" w:hAnsi="Times New Roman" w:cs="Times New Roman"/>
              </w:rPr>
              <w:t xml:space="preserve">, Osnovne Škole Gornji </w:t>
            </w:r>
            <w:proofErr w:type="spellStart"/>
            <w:r>
              <w:rPr>
                <w:rFonts w:ascii="Times New Roman" w:hAnsi="Times New Roman" w:cs="Times New Roman"/>
              </w:rPr>
              <w:t>Mihaljevec</w:t>
            </w:r>
            <w:proofErr w:type="spellEnd"/>
          </w:p>
        </w:tc>
      </w:tr>
      <w:tr w:rsidR="00ED209D" w:rsidRPr="007E3461" w14:paraId="28F97F47" w14:textId="77777777" w:rsidTr="00613B3B">
        <w:trPr>
          <w:trHeight w:val="584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1D37BD" w14:textId="6681EE54" w:rsidR="00ED209D" w:rsidRPr="00300B0C" w:rsidRDefault="00ED209D" w:rsidP="007E34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300B0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lastRenderedPageBreak/>
              <w:t>Ciljevi pr</w:t>
            </w:r>
            <w:r w:rsidR="00C32F3E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ovedbe programa u razdoblju 2025.-2027</w:t>
            </w:r>
            <w:r w:rsidRPr="00300B0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.</w:t>
            </w:r>
          </w:p>
          <w:p w14:paraId="71F040F9" w14:textId="49540CFE" w:rsidR="00ED209D" w:rsidRPr="00300B0C" w:rsidRDefault="00613B3B" w:rsidP="00C32F3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32F3E">
              <w:rPr>
                <w:rFonts w:ascii="Times New Roman" w:hAnsi="Times New Roman" w:cs="Times New Roman"/>
              </w:rPr>
              <w:t>„</w:t>
            </w:r>
            <w:r w:rsidR="00C32F3E" w:rsidRPr="00C32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Škole jednakih mogućnosti u Međimurskoj županiji u školskoj godini 2024./2025.“</w:t>
            </w:r>
            <w:r w:rsidRPr="00C32F3E">
              <w:rPr>
                <w:rFonts w:ascii="Times New Roman" w:hAnsi="Times New Roman" w:cs="Times New Roman"/>
              </w:rPr>
              <w:t>–</w:t>
            </w:r>
            <w:r w:rsidRPr="00300B0C">
              <w:rPr>
                <w:rFonts w:ascii="Times New Roman" w:hAnsi="Times New Roman" w:cs="Times New Roman"/>
              </w:rPr>
              <w:t xml:space="preserve"> ukupno dobivena sredstva od Međimurske županije dijele u omjeru 90%</w:t>
            </w:r>
            <w:r w:rsidR="0082181F" w:rsidRPr="00300B0C">
              <w:rPr>
                <w:rFonts w:ascii="Times New Roman" w:hAnsi="Times New Roman" w:cs="Times New Roman"/>
              </w:rPr>
              <w:t xml:space="preserve"> , 10 %. Planirano</w:t>
            </w:r>
            <w:r w:rsidR="002B706A">
              <w:rPr>
                <w:rFonts w:ascii="Times New Roman" w:hAnsi="Times New Roman" w:cs="Times New Roman"/>
              </w:rPr>
              <w:t xml:space="preserve"> je i za projekcije, jer su učenici koji imaju pomoćnike u 2024./2025</w:t>
            </w:r>
            <w:r w:rsidR="008D5D04" w:rsidRPr="00300B0C">
              <w:rPr>
                <w:rFonts w:ascii="Times New Roman" w:hAnsi="Times New Roman" w:cs="Times New Roman"/>
              </w:rPr>
              <w:t>.</w:t>
            </w:r>
            <w:r w:rsidR="002B706A">
              <w:rPr>
                <w:rFonts w:ascii="Times New Roman" w:hAnsi="Times New Roman" w:cs="Times New Roman"/>
              </w:rPr>
              <w:t xml:space="preserve"> školskoj godini </w:t>
            </w:r>
            <w:r w:rsidR="008D5D04" w:rsidRPr="00300B0C">
              <w:rPr>
                <w:rFonts w:ascii="Times New Roman" w:hAnsi="Times New Roman" w:cs="Times New Roman"/>
              </w:rPr>
              <w:t xml:space="preserve"> upisala </w:t>
            </w:r>
            <w:r w:rsidR="002B706A">
              <w:rPr>
                <w:rFonts w:ascii="Times New Roman" w:hAnsi="Times New Roman" w:cs="Times New Roman"/>
              </w:rPr>
              <w:t>drugi, treći i četvrti</w:t>
            </w:r>
            <w:r w:rsidR="0082181F" w:rsidRPr="00300B0C">
              <w:rPr>
                <w:rFonts w:ascii="Times New Roman" w:hAnsi="Times New Roman" w:cs="Times New Roman"/>
              </w:rPr>
              <w:t xml:space="preserve"> razred.</w:t>
            </w:r>
          </w:p>
        </w:tc>
      </w:tr>
    </w:tbl>
    <w:p w14:paraId="39D52A6C" w14:textId="12A0D6A7" w:rsidR="00613B3B" w:rsidRPr="007E3461" w:rsidRDefault="00613B3B" w:rsidP="007E346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BB43930" w14:textId="1ABE1BE3" w:rsidR="008B0BC6" w:rsidRPr="008B0BC6" w:rsidRDefault="0040070B" w:rsidP="007E346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</w:t>
      </w:r>
      <w:r w:rsidR="00953228">
        <w:rPr>
          <w:rFonts w:ascii="Times New Roman" w:hAnsi="Times New Roman" w:cs="Times New Roman"/>
          <w:b/>
          <w:sz w:val="24"/>
          <w:szCs w:val="24"/>
        </w:rPr>
        <w:t>. Kapitalni rashodi</w:t>
      </w:r>
    </w:p>
    <w:p w14:paraId="1AA46EFC" w14:textId="461D84DF" w:rsidR="00D11FC3" w:rsidRPr="008B0BC6" w:rsidRDefault="00953228" w:rsidP="007E34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kapitalne rashode</w:t>
      </w:r>
      <w:r w:rsidR="00D11FC3" w:rsidRPr="008B0BC6">
        <w:rPr>
          <w:rFonts w:ascii="Times New Roman" w:hAnsi="Times New Roman" w:cs="Times New Roman"/>
          <w:sz w:val="24"/>
          <w:szCs w:val="24"/>
        </w:rPr>
        <w:t xml:space="preserve"> za 2025. godinu planiran</w:t>
      </w:r>
      <w:r w:rsidR="00AC2990">
        <w:rPr>
          <w:rFonts w:ascii="Times New Roman" w:hAnsi="Times New Roman" w:cs="Times New Roman"/>
          <w:sz w:val="24"/>
          <w:szCs w:val="24"/>
        </w:rPr>
        <w:t xml:space="preserve">i su </w:t>
      </w:r>
      <w:r w:rsidR="00D11FC3" w:rsidRPr="008B0BC6">
        <w:rPr>
          <w:rFonts w:ascii="Times New Roman" w:hAnsi="Times New Roman" w:cs="Times New Roman"/>
          <w:sz w:val="24"/>
          <w:szCs w:val="24"/>
        </w:rPr>
        <w:t xml:space="preserve">udžbenici za 2025./2026. školsku godinu u iznosu od 4.000,00 €, </w:t>
      </w:r>
      <w:r w:rsidR="00AC2990">
        <w:rPr>
          <w:rFonts w:ascii="Times New Roman" w:hAnsi="Times New Roman" w:cs="Times New Roman"/>
          <w:sz w:val="24"/>
          <w:szCs w:val="24"/>
        </w:rPr>
        <w:t xml:space="preserve"> koje financira Ministarstvo znanosti, obrazovanja i mladih. </w:t>
      </w:r>
    </w:p>
    <w:p w14:paraId="2461A1CC" w14:textId="10BC4B5D" w:rsidR="00300B0C" w:rsidRPr="00300B0C" w:rsidRDefault="00907786" w:rsidP="00D11FC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375CB">
        <w:rPr>
          <w:rFonts w:ascii="Times New Roman" w:hAnsi="Times New Roman" w:cs="Times New Roman"/>
          <w:b/>
        </w:rPr>
        <w:t>4</w:t>
      </w:r>
      <w:r w:rsidRPr="00300B0C">
        <w:rPr>
          <w:rFonts w:ascii="Times New Roman" w:hAnsi="Times New Roman" w:cs="Times New Roman"/>
          <w:b/>
          <w:sz w:val="24"/>
          <w:szCs w:val="24"/>
        </w:rPr>
        <w:t>.</w:t>
      </w:r>
      <w:r w:rsidR="00EE01FE" w:rsidRPr="00300B0C">
        <w:rPr>
          <w:rFonts w:ascii="Times New Roman" w:hAnsi="Times New Roman" w:cs="Times New Roman"/>
          <w:b/>
          <w:sz w:val="24"/>
          <w:szCs w:val="24"/>
        </w:rPr>
        <w:t xml:space="preserve"> Pokazatelji rezultata i uspješnosti programa i aktivnosti Osnovne škole Gornji </w:t>
      </w:r>
      <w:proofErr w:type="spellStart"/>
      <w:r w:rsidR="00EE01FE" w:rsidRPr="00300B0C">
        <w:rPr>
          <w:rFonts w:ascii="Times New Roman" w:hAnsi="Times New Roman" w:cs="Times New Roman"/>
          <w:b/>
          <w:sz w:val="24"/>
          <w:szCs w:val="24"/>
        </w:rPr>
        <w:t>Mihaljevec</w:t>
      </w:r>
      <w:proofErr w:type="spellEnd"/>
    </w:p>
    <w:p w14:paraId="5088D3BE" w14:textId="3F4AA4CB" w:rsidR="00EE01FE" w:rsidRPr="00300B0C" w:rsidRDefault="00EE01FE" w:rsidP="000C2796">
      <w:pPr>
        <w:rPr>
          <w:rFonts w:ascii="Times New Roman" w:hAnsi="Times New Roman" w:cs="Times New Roman"/>
          <w:sz w:val="24"/>
          <w:szCs w:val="24"/>
        </w:rPr>
      </w:pPr>
      <w:r w:rsidRPr="00300B0C">
        <w:rPr>
          <w:rFonts w:ascii="Times New Roman" w:hAnsi="Times New Roman" w:cs="Times New Roman"/>
          <w:sz w:val="24"/>
          <w:szCs w:val="24"/>
        </w:rPr>
        <w:t>Konačnu ocjenu uspješnosti veoma je teško donijeti jer ne postoje usporedni i objektivni podaci i to posebno o uspjehu učenika u daljnjem školovanju. Usporedbe s postotkom odličnih učenika u drugim školama pokazuje da je postotak odličnih učenika u našoj školi nešto niži. Osobito je to uočljivo u završnim razredima. S druge strane dostupne informacije o kvaliteti i uspjehu naših učenika koje dobivamo iz srednjih škola navode na zaključak o dobrim postignućima naših učenika</w:t>
      </w:r>
      <w:r w:rsidR="00C443B7">
        <w:rPr>
          <w:rFonts w:ascii="Times New Roman" w:hAnsi="Times New Roman" w:cs="Times New Roman"/>
          <w:sz w:val="24"/>
          <w:szCs w:val="24"/>
        </w:rPr>
        <w:t xml:space="preserve">, </w:t>
      </w:r>
      <w:r w:rsidR="00C443B7" w:rsidRPr="001A1683">
        <w:rPr>
          <w:rFonts w:ascii="Times New Roman" w:hAnsi="Times New Roman" w:cs="Times New Roman"/>
          <w:color w:val="000000" w:themeColor="text1"/>
          <w:sz w:val="24"/>
          <w:szCs w:val="24"/>
        </w:rPr>
        <w:t>kao i rezultatima vanjskog vrednovanja koje provodi NCVVO.</w:t>
      </w:r>
      <w:r w:rsidR="00C375CB" w:rsidRPr="00EF075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300B0C">
        <w:rPr>
          <w:rFonts w:ascii="Times New Roman" w:hAnsi="Times New Roman" w:cs="Times New Roman"/>
          <w:sz w:val="24"/>
          <w:szCs w:val="24"/>
        </w:rPr>
        <w:t>Veliki broj učenika nagrađen je za uspješnost u raznim područjima (natjecanjima, učenju i zastupanju škole).  Osim na natjecanjima, učenici naše škole sudjelovali su i na mnogim državnim i međunarodnim natječajima, smotrama</w:t>
      </w:r>
      <w:r w:rsidR="00235FD2">
        <w:rPr>
          <w:rFonts w:ascii="Times New Roman" w:hAnsi="Times New Roman" w:cs="Times New Roman"/>
          <w:sz w:val="24"/>
          <w:szCs w:val="24"/>
        </w:rPr>
        <w:t>,</w:t>
      </w:r>
      <w:r w:rsidRPr="00300B0C">
        <w:rPr>
          <w:rFonts w:ascii="Times New Roman" w:hAnsi="Times New Roman" w:cs="Times New Roman"/>
          <w:sz w:val="24"/>
          <w:szCs w:val="24"/>
        </w:rPr>
        <w:t xml:space="preserve"> gdje su osvojili vrijedne nagrada i priznan</w:t>
      </w:r>
      <w:r w:rsidR="00235FD2">
        <w:rPr>
          <w:rFonts w:ascii="Times New Roman" w:hAnsi="Times New Roman" w:cs="Times New Roman"/>
          <w:sz w:val="24"/>
          <w:szCs w:val="24"/>
        </w:rPr>
        <w:t>ja</w:t>
      </w:r>
      <w:r w:rsidRPr="00300B0C">
        <w:rPr>
          <w:rFonts w:ascii="Times New Roman" w:hAnsi="Times New Roman" w:cs="Times New Roman"/>
          <w:sz w:val="24"/>
          <w:szCs w:val="24"/>
        </w:rPr>
        <w:t xml:space="preserve"> (smotre učeničkih zadruga, filmski festivali, likovne i literarne smotre</w:t>
      </w:r>
      <w:r w:rsidR="00235FD2">
        <w:rPr>
          <w:rFonts w:ascii="Times New Roman" w:hAnsi="Times New Roman" w:cs="Times New Roman"/>
          <w:sz w:val="24"/>
          <w:szCs w:val="24"/>
        </w:rPr>
        <w:t>)</w:t>
      </w:r>
      <w:r w:rsidR="00C375CB" w:rsidRPr="00300B0C">
        <w:rPr>
          <w:rFonts w:ascii="Times New Roman" w:hAnsi="Times New Roman" w:cs="Times New Roman"/>
          <w:sz w:val="24"/>
          <w:szCs w:val="24"/>
        </w:rPr>
        <w:t xml:space="preserve">. </w:t>
      </w:r>
      <w:r w:rsidRPr="00300B0C">
        <w:rPr>
          <w:rFonts w:ascii="Times New Roman" w:hAnsi="Times New Roman" w:cs="Times New Roman"/>
          <w:sz w:val="24"/>
          <w:szCs w:val="24"/>
        </w:rPr>
        <w:t>U području potpore učenicima s poteškoćama u učenju, programski sadržaji realizirani su kroz održavanje dopunske nastave, prilagođene i individualne programe za  učenike.</w:t>
      </w:r>
      <w:r w:rsidR="00C375CB" w:rsidRPr="00300B0C">
        <w:rPr>
          <w:rFonts w:ascii="Times New Roman" w:hAnsi="Times New Roman" w:cs="Times New Roman"/>
          <w:sz w:val="24"/>
          <w:szCs w:val="24"/>
        </w:rPr>
        <w:t xml:space="preserve"> </w:t>
      </w:r>
      <w:r w:rsidRPr="00300B0C">
        <w:rPr>
          <w:rFonts w:ascii="Times New Roman" w:hAnsi="Times New Roman" w:cs="Times New Roman"/>
          <w:sz w:val="24"/>
          <w:szCs w:val="24"/>
        </w:rPr>
        <w:t>Opremanje škole nastavnim pomagalima do sada je realizirano iz materijalnih sredstava i donacija.  Jedan od važnijih pokazatelja uspješnog i kvalitetnog rada naše Škole je upis i uspješno završavanje učenika u željene srednje škole.</w:t>
      </w:r>
    </w:p>
    <w:p w14:paraId="51D92FD4" w14:textId="6807709E" w:rsidR="00CE4A35" w:rsidRPr="00CE4A35" w:rsidRDefault="00C67ABF" w:rsidP="005D1A76">
      <w:pPr>
        <w:rPr>
          <w:rFonts w:ascii="Times New Roman" w:hAnsi="Times New Roman" w:cs="Times New Roman"/>
          <w:sz w:val="24"/>
          <w:szCs w:val="24"/>
        </w:rPr>
      </w:pPr>
      <w:r w:rsidRPr="00300B0C">
        <w:rPr>
          <w:rFonts w:ascii="Times New Roman" w:hAnsi="Times New Roman" w:cs="Times New Roman"/>
          <w:sz w:val="24"/>
          <w:szCs w:val="24"/>
        </w:rPr>
        <w:t xml:space="preserve">Izvještaj o problemima vezanim uz osiguranje prostora za odvijanje </w:t>
      </w:r>
      <w:proofErr w:type="spellStart"/>
      <w:r w:rsidRPr="00300B0C">
        <w:rPr>
          <w:rFonts w:ascii="Times New Roman" w:hAnsi="Times New Roman" w:cs="Times New Roman"/>
          <w:sz w:val="24"/>
          <w:szCs w:val="24"/>
        </w:rPr>
        <w:t>jednosmjenske</w:t>
      </w:r>
      <w:proofErr w:type="spellEnd"/>
      <w:r w:rsidRPr="00300B0C">
        <w:rPr>
          <w:rFonts w:ascii="Times New Roman" w:hAnsi="Times New Roman" w:cs="Times New Roman"/>
          <w:sz w:val="24"/>
          <w:szCs w:val="24"/>
        </w:rPr>
        <w:t xml:space="preserve"> nastave i nastave TZK</w:t>
      </w:r>
      <w:r w:rsidR="008206A3">
        <w:rPr>
          <w:rFonts w:ascii="Times New Roman" w:hAnsi="Times New Roman" w:cs="Times New Roman"/>
          <w:sz w:val="24"/>
          <w:szCs w:val="24"/>
        </w:rPr>
        <w:t>-a</w:t>
      </w:r>
      <w:r w:rsidR="00C375CB" w:rsidRPr="00300B0C">
        <w:rPr>
          <w:rFonts w:ascii="Times New Roman" w:hAnsi="Times New Roman" w:cs="Times New Roman"/>
          <w:sz w:val="24"/>
          <w:szCs w:val="24"/>
        </w:rPr>
        <w:t xml:space="preserve">. </w:t>
      </w:r>
      <w:r w:rsidRPr="00300B0C">
        <w:rPr>
          <w:rFonts w:ascii="Times New Roman" w:hAnsi="Times New Roman" w:cs="Times New Roman"/>
          <w:sz w:val="24"/>
          <w:szCs w:val="24"/>
        </w:rPr>
        <w:t>U zgradi OŠ Gornji Mihaljevec pet je klasičnih učionica za predmetnu i razrednu nastavu, jedna specijaliziranu učionicu informatike i jedna djelomično specijalizirana učionica za nastavu kemije, biologije i glazbene kulture, tako da je postojeći prostor ispunjen u ob</w:t>
      </w:r>
      <w:r w:rsidR="00235FD2">
        <w:rPr>
          <w:rFonts w:ascii="Times New Roman" w:hAnsi="Times New Roman" w:cs="Times New Roman"/>
          <w:sz w:val="24"/>
          <w:szCs w:val="24"/>
        </w:rPr>
        <w:t>a turnusa. U školi nema kabineta</w:t>
      </w:r>
      <w:bookmarkStart w:id="2" w:name="_GoBack"/>
      <w:bookmarkEnd w:id="2"/>
      <w:r w:rsidRPr="00300B0C">
        <w:rPr>
          <w:rFonts w:ascii="Times New Roman" w:hAnsi="Times New Roman" w:cs="Times New Roman"/>
          <w:sz w:val="24"/>
          <w:szCs w:val="24"/>
        </w:rPr>
        <w:t xml:space="preserve"> ni drugih pratećih prostorija. Nastava TZK-e izvodi se u maloj dvorani koja se nalazi</w:t>
      </w:r>
      <w:r w:rsidR="00834FBA">
        <w:rPr>
          <w:rFonts w:ascii="Times New Roman" w:hAnsi="Times New Roman" w:cs="Times New Roman"/>
          <w:sz w:val="24"/>
          <w:szCs w:val="24"/>
        </w:rPr>
        <w:t xml:space="preserve"> u podrumskom dijelu zgrade i u</w:t>
      </w:r>
      <w:r w:rsidRPr="00300B0C">
        <w:rPr>
          <w:rFonts w:ascii="Times New Roman" w:hAnsi="Times New Roman" w:cs="Times New Roman"/>
          <w:sz w:val="24"/>
          <w:szCs w:val="24"/>
        </w:rPr>
        <w:t xml:space="preserve"> dvorani Društvenog doma. Škola nema sportskih igrališta, već se nastava TZK</w:t>
      </w:r>
      <w:r w:rsidR="008206A3">
        <w:rPr>
          <w:rFonts w:ascii="Times New Roman" w:hAnsi="Times New Roman" w:cs="Times New Roman"/>
          <w:sz w:val="24"/>
          <w:szCs w:val="24"/>
        </w:rPr>
        <w:t>-a</w:t>
      </w:r>
      <w:r w:rsidRPr="00300B0C">
        <w:rPr>
          <w:rFonts w:ascii="Times New Roman" w:hAnsi="Times New Roman" w:cs="Times New Roman"/>
          <w:sz w:val="24"/>
          <w:szCs w:val="24"/>
        </w:rPr>
        <w:t xml:space="preserve"> od</w:t>
      </w:r>
      <w:r w:rsidR="008206A3">
        <w:rPr>
          <w:rFonts w:ascii="Times New Roman" w:hAnsi="Times New Roman" w:cs="Times New Roman"/>
          <w:sz w:val="24"/>
          <w:szCs w:val="24"/>
        </w:rPr>
        <w:t xml:space="preserve">ržava na sportskim terenima Parka </w:t>
      </w:r>
      <w:r w:rsidRPr="00300B0C">
        <w:rPr>
          <w:rFonts w:ascii="Times New Roman" w:hAnsi="Times New Roman" w:cs="Times New Roman"/>
          <w:sz w:val="24"/>
          <w:szCs w:val="24"/>
        </w:rPr>
        <w:t>Mladost</w:t>
      </w:r>
      <w:r w:rsidR="008206A3">
        <w:rPr>
          <w:rFonts w:ascii="Times New Roman" w:hAnsi="Times New Roman" w:cs="Times New Roman"/>
          <w:sz w:val="24"/>
          <w:szCs w:val="24"/>
        </w:rPr>
        <w:t>i</w:t>
      </w:r>
      <w:r w:rsidRPr="00300B0C">
        <w:rPr>
          <w:rFonts w:ascii="Times New Roman" w:hAnsi="Times New Roman" w:cs="Times New Roman"/>
          <w:sz w:val="24"/>
          <w:szCs w:val="24"/>
        </w:rPr>
        <w:t xml:space="preserve"> Gornji </w:t>
      </w:r>
      <w:proofErr w:type="spellStart"/>
      <w:r w:rsidRPr="00300B0C">
        <w:rPr>
          <w:rFonts w:ascii="Times New Roman" w:hAnsi="Times New Roman" w:cs="Times New Roman"/>
          <w:sz w:val="24"/>
          <w:szCs w:val="24"/>
        </w:rPr>
        <w:t>Mihaljevec</w:t>
      </w:r>
      <w:proofErr w:type="spellEnd"/>
      <w:r w:rsidRPr="00300B0C">
        <w:rPr>
          <w:rFonts w:ascii="Times New Roman" w:hAnsi="Times New Roman" w:cs="Times New Roman"/>
          <w:sz w:val="24"/>
          <w:szCs w:val="24"/>
        </w:rPr>
        <w:t>.</w:t>
      </w:r>
      <w:r w:rsidRPr="00300B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00B0C">
        <w:rPr>
          <w:rFonts w:ascii="Times New Roman" w:hAnsi="Times New Roman" w:cs="Times New Roman"/>
          <w:sz w:val="24"/>
          <w:szCs w:val="24"/>
        </w:rPr>
        <w:t xml:space="preserve">Roditelji učenika razredne nastave zainteresirani su za produženi boravak djece u školi, ali zbog nedostatka prostora nije moguće to u školi organizirati. Potrebno je stvoriti uvjete za </w:t>
      </w:r>
      <w:proofErr w:type="spellStart"/>
      <w:r w:rsidRPr="00300B0C">
        <w:rPr>
          <w:rFonts w:ascii="Times New Roman" w:hAnsi="Times New Roman" w:cs="Times New Roman"/>
          <w:sz w:val="24"/>
          <w:szCs w:val="24"/>
        </w:rPr>
        <w:t>jednosmjenski</w:t>
      </w:r>
      <w:proofErr w:type="spellEnd"/>
      <w:r w:rsidRPr="00300B0C">
        <w:rPr>
          <w:rFonts w:ascii="Times New Roman" w:hAnsi="Times New Roman" w:cs="Times New Roman"/>
          <w:sz w:val="24"/>
          <w:szCs w:val="24"/>
        </w:rPr>
        <w:t xml:space="preserve"> rad i produženi boravak dogradnjom postojeće zgrade, a za održavanje nastave TZK</w:t>
      </w:r>
      <w:r w:rsidR="008206A3">
        <w:rPr>
          <w:rFonts w:ascii="Times New Roman" w:hAnsi="Times New Roman" w:cs="Times New Roman"/>
          <w:sz w:val="24"/>
          <w:szCs w:val="24"/>
        </w:rPr>
        <w:t>-a</w:t>
      </w:r>
      <w:r w:rsidRPr="00300B0C">
        <w:rPr>
          <w:rFonts w:ascii="Times New Roman" w:hAnsi="Times New Roman" w:cs="Times New Roman"/>
          <w:sz w:val="24"/>
          <w:szCs w:val="24"/>
        </w:rPr>
        <w:t xml:space="preserve">  potrebna je izgradnja sportske dvorane u sklopu škole.</w:t>
      </w:r>
    </w:p>
    <w:p w14:paraId="764C1B72" w14:textId="0FE91C64" w:rsidR="00C67ABF" w:rsidRPr="00300B0C" w:rsidRDefault="00C67ABF" w:rsidP="000C2796">
      <w:pPr>
        <w:rPr>
          <w:rFonts w:ascii="Times New Roman" w:hAnsi="Times New Roman" w:cs="Times New Roman"/>
          <w:sz w:val="24"/>
          <w:szCs w:val="24"/>
        </w:rPr>
      </w:pPr>
    </w:p>
    <w:p w14:paraId="60C5CC44" w14:textId="77777777" w:rsidR="00C67ABF" w:rsidRPr="00300B0C" w:rsidRDefault="00C67ABF" w:rsidP="000C2796">
      <w:pPr>
        <w:rPr>
          <w:rFonts w:ascii="Times New Roman" w:hAnsi="Times New Roman" w:cs="Times New Roman"/>
          <w:sz w:val="24"/>
          <w:szCs w:val="24"/>
        </w:rPr>
      </w:pPr>
      <w:r w:rsidRPr="00300B0C">
        <w:rPr>
          <w:rFonts w:ascii="Times New Roman" w:hAnsi="Times New Roman" w:cs="Times New Roman"/>
          <w:sz w:val="24"/>
          <w:szCs w:val="24"/>
        </w:rPr>
        <w:t xml:space="preserve">  Predsjednica Školskog odbora:</w:t>
      </w:r>
      <w:r w:rsidRPr="00300B0C">
        <w:rPr>
          <w:rFonts w:ascii="Times New Roman" w:hAnsi="Times New Roman" w:cs="Times New Roman"/>
          <w:sz w:val="24"/>
          <w:szCs w:val="24"/>
        </w:rPr>
        <w:tab/>
      </w:r>
      <w:r w:rsidRPr="00300B0C">
        <w:rPr>
          <w:rFonts w:ascii="Times New Roman" w:hAnsi="Times New Roman" w:cs="Times New Roman"/>
          <w:sz w:val="24"/>
          <w:szCs w:val="24"/>
        </w:rPr>
        <w:tab/>
      </w:r>
      <w:r w:rsidRPr="00300B0C">
        <w:rPr>
          <w:rFonts w:ascii="Times New Roman" w:hAnsi="Times New Roman" w:cs="Times New Roman"/>
          <w:sz w:val="24"/>
          <w:szCs w:val="24"/>
        </w:rPr>
        <w:tab/>
      </w:r>
      <w:r w:rsidRPr="00300B0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00B0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00B0C">
        <w:rPr>
          <w:rFonts w:ascii="Times New Roman" w:hAnsi="Times New Roman" w:cs="Times New Roman"/>
          <w:sz w:val="24"/>
          <w:szCs w:val="24"/>
        </w:rPr>
        <w:t xml:space="preserve"> Ravnateljica</w:t>
      </w:r>
      <w:r w:rsidR="00300B0C">
        <w:rPr>
          <w:rFonts w:ascii="Times New Roman" w:hAnsi="Times New Roman" w:cs="Times New Roman"/>
          <w:sz w:val="24"/>
          <w:szCs w:val="24"/>
        </w:rPr>
        <w:t xml:space="preserve"> škole</w:t>
      </w:r>
      <w:r w:rsidRPr="00300B0C">
        <w:rPr>
          <w:rFonts w:ascii="Times New Roman" w:hAnsi="Times New Roman" w:cs="Times New Roman"/>
          <w:sz w:val="24"/>
          <w:szCs w:val="24"/>
        </w:rPr>
        <w:t>:</w:t>
      </w:r>
    </w:p>
    <w:p w14:paraId="16F09CA2" w14:textId="6F987F46" w:rsidR="00300B0C" w:rsidRPr="00300B0C" w:rsidRDefault="00300B0C" w:rsidP="000C2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7ABF" w:rsidRPr="00300B0C">
        <w:rPr>
          <w:rFonts w:ascii="Times New Roman" w:hAnsi="Times New Roman" w:cs="Times New Roman"/>
          <w:sz w:val="24"/>
          <w:szCs w:val="24"/>
        </w:rPr>
        <w:t>Sil</w:t>
      </w:r>
      <w:r>
        <w:rPr>
          <w:rFonts w:ascii="Times New Roman" w:hAnsi="Times New Roman" w:cs="Times New Roman"/>
          <w:sz w:val="24"/>
          <w:szCs w:val="24"/>
        </w:rPr>
        <w:t xml:space="preserve">vija Soldat,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mag.prim.educ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67ABF" w:rsidRPr="00300B0C">
        <w:rPr>
          <w:rFonts w:ascii="Times New Roman" w:hAnsi="Times New Roman" w:cs="Times New Roman"/>
          <w:sz w:val="24"/>
          <w:szCs w:val="24"/>
        </w:rPr>
        <w:t xml:space="preserve"> </w:t>
      </w:r>
      <w:r w:rsidR="00C67ABF" w:rsidRPr="00300B0C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67ABF" w:rsidRPr="00300B0C">
        <w:rPr>
          <w:rFonts w:ascii="Times New Roman" w:hAnsi="Times New Roman" w:cs="Times New Roman"/>
          <w:sz w:val="24"/>
          <w:szCs w:val="24"/>
        </w:rPr>
        <w:t xml:space="preserve">Karmen </w:t>
      </w:r>
      <w:proofErr w:type="spellStart"/>
      <w:r w:rsidR="00C67ABF" w:rsidRPr="00300B0C">
        <w:rPr>
          <w:rFonts w:ascii="Times New Roman" w:hAnsi="Times New Roman" w:cs="Times New Roman"/>
          <w:sz w:val="24"/>
          <w:szCs w:val="24"/>
        </w:rPr>
        <w:t>Skle</w:t>
      </w:r>
      <w:r>
        <w:rPr>
          <w:rFonts w:ascii="Times New Roman" w:hAnsi="Times New Roman" w:cs="Times New Roman"/>
          <w:sz w:val="24"/>
          <w:szCs w:val="24"/>
        </w:rPr>
        <w:t>pić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mag.prim.educ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300B0C" w:rsidRPr="00300B0C" w:rsidSect="003E2D5C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5B11C" w14:textId="77777777" w:rsidR="008F1372" w:rsidRDefault="008F1372" w:rsidP="00277E5E">
      <w:pPr>
        <w:spacing w:after="0" w:line="240" w:lineRule="auto"/>
      </w:pPr>
      <w:r>
        <w:separator/>
      </w:r>
    </w:p>
  </w:endnote>
  <w:endnote w:type="continuationSeparator" w:id="0">
    <w:p w14:paraId="13EBD401" w14:textId="77777777" w:rsidR="008F1372" w:rsidRDefault="008F1372" w:rsidP="0027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8571890"/>
      <w:docPartObj>
        <w:docPartGallery w:val="Page Numbers (Bottom of Page)"/>
        <w:docPartUnique/>
      </w:docPartObj>
    </w:sdtPr>
    <w:sdtEndPr/>
    <w:sdtContent>
      <w:p w14:paraId="1A5739AB" w14:textId="77777777" w:rsidR="005C2299" w:rsidRDefault="005C2299">
        <w:pPr>
          <w:pStyle w:val="Podnoje"/>
          <w:jc w:val="center"/>
        </w:pPr>
        <w:r>
          <w:rPr>
            <w:noProof/>
            <w:lang w:eastAsia="hr-HR"/>
          </w:rPr>
          <mc:AlternateContent>
            <mc:Choice Requires="wps">
              <w:drawing>
                <wp:inline distT="0" distB="0" distL="0" distR="0" wp14:anchorId="55996D32" wp14:editId="79FF065B">
                  <wp:extent cx="5467350" cy="54610"/>
                  <wp:effectExtent l="9525" t="19050" r="9525" b="12065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shapetype w14:anchorId="0F11DB6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14:paraId="1F4C10D7" w14:textId="32C85BCF" w:rsidR="005C2299" w:rsidRDefault="005C2299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235FD2">
          <w:rPr>
            <w:noProof/>
          </w:rPr>
          <w:t>7</w:t>
        </w:r>
        <w:r>
          <w:fldChar w:fldCharType="end"/>
        </w:r>
      </w:p>
    </w:sdtContent>
  </w:sdt>
  <w:p w14:paraId="442ED907" w14:textId="77777777" w:rsidR="005C2299" w:rsidRDefault="005C229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14191" w14:textId="77777777" w:rsidR="008F1372" w:rsidRDefault="008F1372" w:rsidP="00277E5E">
      <w:pPr>
        <w:spacing w:after="0" w:line="240" w:lineRule="auto"/>
      </w:pPr>
      <w:r>
        <w:separator/>
      </w:r>
    </w:p>
  </w:footnote>
  <w:footnote w:type="continuationSeparator" w:id="0">
    <w:p w14:paraId="06AE7C5B" w14:textId="77777777" w:rsidR="008F1372" w:rsidRDefault="008F1372" w:rsidP="0027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D096B" w14:textId="77777777" w:rsidR="00613B3B" w:rsidRDefault="00613B3B" w:rsidP="00277E5E">
    <w:pPr>
      <w:pStyle w:val="Zaglavlje"/>
      <w:jc w:val="right"/>
    </w:pPr>
    <w:r>
      <w:t>Obrazloženje-</w:t>
    </w:r>
    <w:proofErr w:type="spellStart"/>
    <w:r>
      <w:t>pror.korisnik</w:t>
    </w:r>
    <w:proofErr w:type="spellEnd"/>
  </w:p>
  <w:p w14:paraId="2A9F52DF" w14:textId="77777777" w:rsidR="00613B3B" w:rsidRDefault="00613B3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57A9"/>
    <w:multiLevelType w:val="hybridMultilevel"/>
    <w:tmpl w:val="C182530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A5EB5"/>
    <w:multiLevelType w:val="hybridMultilevel"/>
    <w:tmpl w:val="50368B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22499"/>
    <w:multiLevelType w:val="hybridMultilevel"/>
    <w:tmpl w:val="62CA54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35B1C"/>
    <w:multiLevelType w:val="hybridMultilevel"/>
    <w:tmpl w:val="EFF8C208"/>
    <w:lvl w:ilvl="0" w:tplc="91DAF2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43686"/>
    <w:multiLevelType w:val="hybridMultilevel"/>
    <w:tmpl w:val="636C8F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B486A"/>
    <w:multiLevelType w:val="hybridMultilevel"/>
    <w:tmpl w:val="7346C5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A03BB"/>
    <w:multiLevelType w:val="hybridMultilevel"/>
    <w:tmpl w:val="FC3E8E72"/>
    <w:lvl w:ilvl="0" w:tplc="F104E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203E38"/>
    <w:multiLevelType w:val="hybridMultilevel"/>
    <w:tmpl w:val="5A76BA44"/>
    <w:lvl w:ilvl="0" w:tplc="5E2C3FB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2B4599"/>
    <w:multiLevelType w:val="hybridMultilevel"/>
    <w:tmpl w:val="1200E1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D2617"/>
    <w:multiLevelType w:val="hybridMultilevel"/>
    <w:tmpl w:val="0FD6D6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E540E"/>
    <w:multiLevelType w:val="hybridMultilevel"/>
    <w:tmpl w:val="98FCA44C"/>
    <w:lvl w:ilvl="0" w:tplc="BA82B85C">
      <w:start w:val="5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7A6F361D"/>
    <w:multiLevelType w:val="hybridMultilevel"/>
    <w:tmpl w:val="EB769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E67C2"/>
    <w:multiLevelType w:val="hybridMultilevel"/>
    <w:tmpl w:val="990A8B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D554E"/>
    <w:multiLevelType w:val="hybridMultilevel"/>
    <w:tmpl w:val="BEF408E4"/>
    <w:lvl w:ilvl="0" w:tplc="91DAF2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1"/>
  </w:num>
  <w:num w:numId="5">
    <w:abstractNumId w:val="13"/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5C"/>
    <w:rsid w:val="0000561C"/>
    <w:rsid w:val="00005846"/>
    <w:rsid w:val="00042407"/>
    <w:rsid w:val="00044A21"/>
    <w:rsid w:val="00047ED3"/>
    <w:rsid w:val="00067AE9"/>
    <w:rsid w:val="00081C3D"/>
    <w:rsid w:val="0008459A"/>
    <w:rsid w:val="00086E31"/>
    <w:rsid w:val="000A008B"/>
    <w:rsid w:val="000B4AFB"/>
    <w:rsid w:val="000C2796"/>
    <w:rsid w:val="000C6247"/>
    <w:rsid w:val="000D0E98"/>
    <w:rsid w:val="001171CD"/>
    <w:rsid w:val="00147912"/>
    <w:rsid w:val="001562CF"/>
    <w:rsid w:val="00185C3D"/>
    <w:rsid w:val="0019269B"/>
    <w:rsid w:val="001A1683"/>
    <w:rsid w:val="001A3861"/>
    <w:rsid w:val="001D6B46"/>
    <w:rsid w:val="001E4A1E"/>
    <w:rsid w:val="001F3286"/>
    <w:rsid w:val="0021208D"/>
    <w:rsid w:val="00224DD9"/>
    <w:rsid w:val="00235FD2"/>
    <w:rsid w:val="002436A9"/>
    <w:rsid w:val="00277E5E"/>
    <w:rsid w:val="0028643D"/>
    <w:rsid w:val="002908D9"/>
    <w:rsid w:val="00294F36"/>
    <w:rsid w:val="002A667F"/>
    <w:rsid w:val="002B49B5"/>
    <w:rsid w:val="002B706A"/>
    <w:rsid w:val="002E25A9"/>
    <w:rsid w:val="002F7429"/>
    <w:rsid w:val="00300B0C"/>
    <w:rsid w:val="00310F29"/>
    <w:rsid w:val="00321C76"/>
    <w:rsid w:val="00335362"/>
    <w:rsid w:val="00372035"/>
    <w:rsid w:val="0039729E"/>
    <w:rsid w:val="003B6516"/>
    <w:rsid w:val="003C46AB"/>
    <w:rsid w:val="003D3D05"/>
    <w:rsid w:val="003E0A9E"/>
    <w:rsid w:val="003E2D5C"/>
    <w:rsid w:val="003E501E"/>
    <w:rsid w:val="003E77C2"/>
    <w:rsid w:val="003F0B08"/>
    <w:rsid w:val="003F160D"/>
    <w:rsid w:val="003F6177"/>
    <w:rsid w:val="0040070B"/>
    <w:rsid w:val="004135E4"/>
    <w:rsid w:val="00416D82"/>
    <w:rsid w:val="004221B9"/>
    <w:rsid w:val="00423B87"/>
    <w:rsid w:val="00434AAF"/>
    <w:rsid w:val="00447AD8"/>
    <w:rsid w:val="00454F8B"/>
    <w:rsid w:val="004565B3"/>
    <w:rsid w:val="00465C22"/>
    <w:rsid w:val="00465DE4"/>
    <w:rsid w:val="0046778C"/>
    <w:rsid w:val="004C6B18"/>
    <w:rsid w:val="004D7E2D"/>
    <w:rsid w:val="004E0FA2"/>
    <w:rsid w:val="004F045E"/>
    <w:rsid w:val="004F186B"/>
    <w:rsid w:val="00516198"/>
    <w:rsid w:val="00552EDE"/>
    <w:rsid w:val="005658FA"/>
    <w:rsid w:val="0056597A"/>
    <w:rsid w:val="005745FD"/>
    <w:rsid w:val="005B01AB"/>
    <w:rsid w:val="005C063A"/>
    <w:rsid w:val="005C2299"/>
    <w:rsid w:val="005C3BC3"/>
    <w:rsid w:val="005D1A76"/>
    <w:rsid w:val="005E3EFB"/>
    <w:rsid w:val="00613650"/>
    <w:rsid w:val="00613B3B"/>
    <w:rsid w:val="00614DBB"/>
    <w:rsid w:val="0062335B"/>
    <w:rsid w:val="00655AFD"/>
    <w:rsid w:val="00660E7B"/>
    <w:rsid w:val="00667E4F"/>
    <w:rsid w:val="00680694"/>
    <w:rsid w:val="006868AB"/>
    <w:rsid w:val="00687762"/>
    <w:rsid w:val="006B5CCE"/>
    <w:rsid w:val="006C2F5A"/>
    <w:rsid w:val="00733F50"/>
    <w:rsid w:val="00791821"/>
    <w:rsid w:val="007A07AC"/>
    <w:rsid w:val="007A370F"/>
    <w:rsid w:val="007B112B"/>
    <w:rsid w:val="007B6299"/>
    <w:rsid w:val="007E1FF2"/>
    <w:rsid w:val="007E2DD3"/>
    <w:rsid w:val="007E3461"/>
    <w:rsid w:val="007F16F9"/>
    <w:rsid w:val="007F6BE2"/>
    <w:rsid w:val="00803E04"/>
    <w:rsid w:val="0080514A"/>
    <w:rsid w:val="008128D1"/>
    <w:rsid w:val="008206A3"/>
    <w:rsid w:val="0082181F"/>
    <w:rsid w:val="00834FBA"/>
    <w:rsid w:val="0085376A"/>
    <w:rsid w:val="00857480"/>
    <w:rsid w:val="00876D4C"/>
    <w:rsid w:val="008B0BC6"/>
    <w:rsid w:val="008D5D04"/>
    <w:rsid w:val="008E1380"/>
    <w:rsid w:val="008F1372"/>
    <w:rsid w:val="00907786"/>
    <w:rsid w:val="0094009E"/>
    <w:rsid w:val="009400E6"/>
    <w:rsid w:val="00953228"/>
    <w:rsid w:val="009559C8"/>
    <w:rsid w:val="009634F2"/>
    <w:rsid w:val="0097531E"/>
    <w:rsid w:val="009D02DB"/>
    <w:rsid w:val="009E7DDE"/>
    <w:rsid w:val="009F33B8"/>
    <w:rsid w:val="009F36BF"/>
    <w:rsid w:val="00A0673E"/>
    <w:rsid w:val="00A12D2E"/>
    <w:rsid w:val="00A445E2"/>
    <w:rsid w:val="00A4709C"/>
    <w:rsid w:val="00A47B1E"/>
    <w:rsid w:val="00A647F9"/>
    <w:rsid w:val="00A7311C"/>
    <w:rsid w:val="00A820D3"/>
    <w:rsid w:val="00A83F80"/>
    <w:rsid w:val="00A8606D"/>
    <w:rsid w:val="00AC113D"/>
    <w:rsid w:val="00AC25C8"/>
    <w:rsid w:val="00AC2990"/>
    <w:rsid w:val="00AC5F38"/>
    <w:rsid w:val="00AD67AE"/>
    <w:rsid w:val="00AD6ECB"/>
    <w:rsid w:val="00B02815"/>
    <w:rsid w:val="00B22969"/>
    <w:rsid w:val="00B278F4"/>
    <w:rsid w:val="00B4110B"/>
    <w:rsid w:val="00B47083"/>
    <w:rsid w:val="00B63784"/>
    <w:rsid w:val="00B97958"/>
    <w:rsid w:val="00BB12DE"/>
    <w:rsid w:val="00BB3253"/>
    <w:rsid w:val="00BB78C6"/>
    <w:rsid w:val="00BC1FAB"/>
    <w:rsid w:val="00BC55FD"/>
    <w:rsid w:val="00BC5EB9"/>
    <w:rsid w:val="00BD5248"/>
    <w:rsid w:val="00C25A66"/>
    <w:rsid w:val="00C32F3E"/>
    <w:rsid w:val="00C375CB"/>
    <w:rsid w:val="00C443B7"/>
    <w:rsid w:val="00C65A76"/>
    <w:rsid w:val="00C67ABF"/>
    <w:rsid w:val="00C708FF"/>
    <w:rsid w:val="00CA25A8"/>
    <w:rsid w:val="00CB11B4"/>
    <w:rsid w:val="00CD68DB"/>
    <w:rsid w:val="00CE4A35"/>
    <w:rsid w:val="00D11FC3"/>
    <w:rsid w:val="00D36D14"/>
    <w:rsid w:val="00D738A5"/>
    <w:rsid w:val="00D905CA"/>
    <w:rsid w:val="00DA487B"/>
    <w:rsid w:val="00DA4A06"/>
    <w:rsid w:val="00DC2590"/>
    <w:rsid w:val="00DC3656"/>
    <w:rsid w:val="00DC3D78"/>
    <w:rsid w:val="00DC69A2"/>
    <w:rsid w:val="00DE4B88"/>
    <w:rsid w:val="00E41E1A"/>
    <w:rsid w:val="00E813E7"/>
    <w:rsid w:val="00EA2DCD"/>
    <w:rsid w:val="00EB17D7"/>
    <w:rsid w:val="00EC71DC"/>
    <w:rsid w:val="00ED209D"/>
    <w:rsid w:val="00ED6792"/>
    <w:rsid w:val="00ED7083"/>
    <w:rsid w:val="00EE01FE"/>
    <w:rsid w:val="00EF0754"/>
    <w:rsid w:val="00F03268"/>
    <w:rsid w:val="00F04287"/>
    <w:rsid w:val="00F13CE6"/>
    <w:rsid w:val="00F146BD"/>
    <w:rsid w:val="00F31687"/>
    <w:rsid w:val="00F72F50"/>
    <w:rsid w:val="00F90D0D"/>
    <w:rsid w:val="00F92D0A"/>
    <w:rsid w:val="00FC31DB"/>
    <w:rsid w:val="00FE2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06692"/>
  <w15:docId w15:val="{967B3825-7897-40CE-BD3E-EE3305E0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E7"/>
  </w:style>
  <w:style w:type="paragraph" w:styleId="Naslov1">
    <w:name w:val="heading 1"/>
    <w:basedOn w:val="Normal"/>
    <w:next w:val="Normal"/>
    <w:link w:val="Naslov1Char"/>
    <w:uiPriority w:val="9"/>
    <w:qFormat/>
    <w:rsid w:val="001479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479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479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5658F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658F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658F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658F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658F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58F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7E5E"/>
  </w:style>
  <w:style w:type="paragraph" w:styleId="Podnoje">
    <w:name w:val="footer"/>
    <w:basedOn w:val="Normal"/>
    <w:link w:val="Podnoje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7E5E"/>
  </w:style>
  <w:style w:type="paragraph" w:styleId="Odlomakpopisa">
    <w:name w:val="List Paragraph"/>
    <w:basedOn w:val="Normal"/>
    <w:uiPriority w:val="34"/>
    <w:qFormat/>
    <w:rsid w:val="00CD68DB"/>
    <w:pPr>
      <w:ind w:left="720"/>
      <w:contextualSpacing/>
    </w:pPr>
  </w:style>
  <w:style w:type="paragraph" w:customStyle="1" w:styleId="ListParagraph1">
    <w:name w:val="List Paragraph1"/>
    <w:basedOn w:val="Normal"/>
    <w:qFormat/>
    <w:rsid w:val="00687762"/>
    <w:pPr>
      <w:spacing w:line="240" w:lineRule="auto"/>
      <w:ind w:left="720"/>
      <w:contextualSpacing/>
    </w:pPr>
    <w:rPr>
      <w:rFonts w:ascii="Arial" w:eastAsia="Calibri" w:hAnsi="Arial" w:cs="Arial"/>
    </w:rPr>
  </w:style>
  <w:style w:type="paragraph" w:styleId="Bezproreda">
    <w:name w:val="No Spacing"/>
    <w:uiPriority w:val="1"/>
    <w:qFormat/>
    <w:rsid w:val="00687762"/>
    <w:pPr>
      <w:spacing w:after="0" w:line="240" w:lineRule="auto"/>
    </w:pPr>
    <w:rPr>
      <w:rFonts w:ascii="Arial" w:eastAsia="Calibri" w:hAnsi="Arial" w:cs="Arial"/>
    </w:rPr>
  </w:style>
  <w:style w:type="character" w:customStyle="1" w:styleId="Naslov1Char">
    <w:name w:val="Naslov 1 Char"/>
    <w:basedOn w:val="Zadanifontodlomka"/>
    <w:link w:val="Naslov1"/>
    <w:uiPriority w:val="9"/>
    <w:rsid w:val="001479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1479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1479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CDFC9-66E2-46E7-B5B2-C2BC2CDD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2257</Words>
  <Characters>12865</Characters>
  <Application>Microsoft Office Word</Application>
  <DocSecurity>0</DocSecurity>
  <Lines>107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Marenić</dc:creator>
  <cp:lastModifiedBy>Tajništvo</cp:lastModifiedBy>
  <cp:revision>38</cp:revision>
  <cp:lastPrinted>2024-12-18T12:19:00Z</cp:lastPrinted>
  <dcterms:created xsi:type="dcterms:W3CDTF">2023-10-23T05:26:00Z</dcterms:created>
  <dcterms:modified xsi:type="dcterms:W3CDTF">2024-12-18T12:30:00Z</dcterms:modified>
</cp:coreProperties>
</file>